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098A8DF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091557" w:rsidRPr="00CE0424">
        <w:rPr>
          <w:sz w:val="32"/>
          <w:szCs w:val="32"/>
        </w:rPr>
        <w:t>R</w:t>
      </w:r>
      <w:r w:rsidR="008F1C4E">
        <w:rPr>
          <w:sz w:val="32"/>
          <w:szCs w:val="32"/>
        </w:rPr>
        <w:t>1</w:t>
      </w:r>
      <w:r w:rsidR="00091557" w:rsidRPr="00CE0424">
        <w:rPr>
          <w:sz w:val="32"/>
          <w:szCs w:val="32"/>
        </w:rPr>
        <w:t>-</w:t>
      </w:r>
      <w:r w:rsidR="002A39D6" w:rsidRPr="00CE0424">
        <w:rPr>
          <w:sz w:val="32"/>
          <w:szCs w:val="32"/>
        </w:rPr>
        <w:t>1</w:t>
      </w:r>
      <w:r w:rsidR="002A39D6" w:rsidRPr="002A39D6">
        <w:rPr>
          <w:sz w:val="32"/>
          <w:szCs w:val="32"/>
        </w:rPr>
        <w:t>8</w:t>
      </w:r>
      <w:r w:rsidR="002A39D6" w:rsidRPr="004C2F39">
        <w:rPr>
          <w:sz w:val="32"/>
          <w:szCs w:val="32"/>
        </w:rPr>
        <w:t>09485</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661197A5" w:rsidR="00E90E49" w:rsidRPr="002A39D6" w:rsidRDefault="00E90E49" w:rsidP="00311702">
      <w:pPr>
        <w:pStyle w:val="3GPPHeader"/>
        <w:rPr>
          <w:sz w:val="22"/>
        </w:rPr>
      </w:pPr>
      <w:r w:rsidRPr="00D67882">
        <w:rPr>
          <w:sz w:val="22"/>
        </w:rPr>
        <w:t>Agenda Item:</w:t>
      </w:r>
      <w:r w:rsidRPr="00D67882">
        <w:rPr>
          <w:sz w:val="22"/>
        </w:rPr>
        <w:tab/>
      </w:r>
      <w:r w:rsidR="002F719F" w:rsidRPr="004C2F39">
        <w:rPr>
          <w:sz w:val="22"/>
        </w:rPr>
        <w:t>7.2.4.</w:t>
      </w:r>
      <w:r w:rsidR="00566633" w:rsidRPr="004C2F39">
        <w:rPr>
          <w:sz w:val="22"/>
        </w:rPr>
        <w:t>6</w:t>
      </w:r>
    </w:p>
    <w:p w14:paraId="0CB055DD" w14:textId="77777777" w:rsidR="00E90E49" w:rsidRPr="002A39D6" w:rsidRDefault="003D3C45" w:rsidP="00F64C2B">
      <w:pPr>
        <w:pStyle w:val="3GPPHeader"/>
        <w:rPr>
          <w:sz w:val="22"/>
        </w:rPr>
      </w:pPr>
      <w:r w:rsidRPr="002A39D6">
        <w:rPr>
          <w:sz w:val="22"/>
        </w:rPr>
        <w:t>Source:</w:t>
      </w:r>
      <w:r w:rsidR="00E90E49" w:rsidRPr="002A39D6">
        <w:rPr>
          <w:sz w:val="22"/>
        </w:rPr>
        <w:tab/>
      </w:r>
      <w:r w:rsidR="00F64C2B" w:rsidRPr="002A39D6">
        <w:rPr>
          <w:sz w:val="22"/>
        </w:rPr>
        <w:t>Ericsson</w:t>
      </w:r>
    </w:p>
    <w:p w14:paraId="63DAB814" w14:textId="7AF7E9BD" w:rsidR="00E90E49" w:rsidRPr="002A39D6" w:rsidRDefault="003D3C45" w:rsidP="00311702">
      <w:pPr>
        <w:pStyle w:val="3GPPHeader"/>
        <w:rPr>
          <w:sz w:val="22"/>
        </w:rPr>
      </w:pPr>
      <w:r w:rsidRPr="002A39D6">
        <w:rPr>
          <w:sz w:val="22"/>
        </w:rPr>
        <w:t>Title:</w:t>
      </w:r>
      <w:r w:rsidR="00E90E49" w:rsidRPr="002A39D6">
        <w:rPr>
          <w:sz w:val="22"/>
        </w:rPr>
        <w:tab/>
      </w:r>
      <w:r w:rsidR="008371DB" w:rsidRPr="004C2F39">
        <w:rPr>
          <w:sz w:val="22"/>
        </w:rPr>
        <w:t>C</w:t>
      </w:r>
      <w:r w:rsidR="00EF0833" w:rsidRPr="004C2F39">
        <w:rPr>
          <w:sz w:val="22"/>
        </w:rPr>
        <w:t xml:space="preserve">onfiguration and </w:t>
      </w:r>
      <w:r w:rsidR="001E0516" w:rsidRPr="004C2F39">
        <w:rPr>
          <w:sz w:val="22"/>
        </w:rPr>
        <w:t xml:space="preserve">signalling principles </w:t>
      </w:r>
      <w:r w:rsidR="008371DB" w:rsidRPr="004C2F39">
        <w:rPr>
          <w:sz w:val="22"/>
        </w:rPr>
        <w:t xml:space="preserve">for NR </w:t>
      </w:r>
      <w:proofErr w:type="spellStart"/>
      <w:r w:rsidR="008371DB" w:rsidRPr="004C2F39">
        <w:rPr>
          <w:sz w:val="22"/>
        </w:rPr>
        <w:t>sidelink</w:t>
      </w:r>
      <w:proofErr w:type="spellEnd"/>
    </w:p>
    <w:p w14:paraId="58D4CB54" w14:textId="77777777" w:rsidR="00E90E49" w:rsidRPr="00CE0424" w:rsidRDefault="00E90E49" w:rsidP="00D546FF">
      <w:pPr>
        <w:pStyle w:val="3GPPHeader"/>
        <w:rPr>
          <w:sz w:val="22"/>
        </w:rPr>
      </w:pPr>
      <w:r w:rsidRPr="002A39D6">
        <w:rPr>
          <w:sz w:val="22"/>
        </w:rPr>
        <w:t>Document for:</w:t>
      </w:r>
      <w:r w:rsidRPr="002A39D6">
        <w:rPr>
          <w:sz w:val="22"/>
        </w:rPr>
        <w:tab/>
      </w:r>
      <w:r w:rsidRPr="004C2F39">
        <w:rPr>
          <w:sz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701F2E58" w:rsidR="00477768" w:rsidRDefault="00073E9E" w:rsidP="00CE0424">
      <w:pPr>
        <w:pStyle w:val="BodyText"/>
      </w:pPr>
      <w:r>
        <w:t>RAN</w:t>
      </w:r>
      <w:r w:rsidR="00F32559">
        <w:t xml:space="preserve"> approved the </w:t>
      </w:r>
      <w:r w:rsidR="008C7D35">
        <w:t>study item (</w:t>
      </w:r>
      <w:r w:rsidR="00F32559">
        <w:t>SI</w:t>
      </w:r>
      <w:r w:rsidR="008C7D35">
        <w:t>)</w:t>
      </w:r>
      <w:r w:rsidR="00F32559">
        <w:t xml:space="preserve"> </w:t>
      </w:r>
      <w:r w:rsidR="00245D55">
        <w:t xml:space="preserve">on NR V2X in </w:t>
      </w:r>
      <w:r w:rsidR="001E18BB">
        <w:fldChar w:fldCharType="begin"/>
      </w:r>
      <w:r w:rsidR="001E18BB">
        <w:instrText xml:space="preserve"> REF _Ref517369951 \r \h </w:instrText>
      </w:r>
      <w:r w:rsidR="001E18BB">
        <w:fldChar w:fldCharType="separate"/>
      </w:r>
      <w:r w:rsidR="001E18BB">
        <w:t>[1]</w:t>
      </w:r>
      <w:r w:rsidR="001E18BB">
        <w:fldChar w:fldCharType="end"/>
      </w:r>
      <w:r w:rsidR="006C2978">
        <w:t>, which has the following objectives</w:t>
      </w:r>
      <w:r w:rsidR="00477404">
        <w:t xml:space="preserve"> related to </w:t>
      </w:r>
      <w:proofErr w:type="spellStart"/>
      <w:r w:rsidR="00477404">
        <w:t>sidelink</w:t>
      </w:r>
      <w:proofErr w:type="spellEnd"/>
      <w:r w:rsidR="006C2978">
        <w:t xml:space="preserve"> for RAN1:</w:t>
      </w:r>
    </w:p>
    <w:tbl>
      <w:tblPr>
        <w:tblStyle w:val="TableGrid"/>
        <w:tblW w:w="0" w:type="auto"/>
        <w:tblLook w:val="04A0" w:firstRow="1" w:lastRow="0" w:firstColumn="1" w:lastColumn="0" w:noHBand="0" w:noVBand="1"/>
      </w:tblPr>
      <w:tblGrid>
        <w:gridCol w:w="9629"/>
      </w:tblGrid>
      <w:tr w:rsidR="006C2978" w14:paraId="41D506B8" w14:textId="77777777" w:rsidTr="006C2978">
        <w:tc>
          <w:tcPr>
            <w:tcW w:w="9629" w:type="dxa"/>
          </w:tcPr>
          <w:p w14:paraId="0A17FCD1" w14:textId="77777777" w:rsidR="00EF77BE" w:rsidRPr="00844128" w:rsidRDefault="00EF77BE" w:rsidP="00477404">
            <w:pPr>
              <w:spacing w:before="240" w:after="0"/>
              <w:rPr>
                <w:bCs/>
              </w:rPr>
            </w:pPr>
            <w:r w:rsidRPr="00844128">
              <w:rPr>
                <w:bCs/>
              </w:rPr>
              <w:t>This study item includes the following objectives, considering in-network coverage, out-of-network coverage, and partial network coverage:</w:t>
            </w:r>
          </w:p>
          <w:p w14:paraId="276FC25F" w14:textId="77777777" w:rsidR="005F48C2" w:rsidRDefault="005F48C2" w:rsidP="00A533D7">
            <w:pPr>
              <w:spacing w:before="240"/>
              <w:ind w:left="45"/>
              <w:rPr>
                <w:lang w:eastAsia="ko-KR"/>
              </w:rPr>
            </w:pPr>
            <w:r>
              <w:rPr>
                <w:b/>
                <w:bCs/>
                <w:lang w:eastAsia="ko-KR"/>
              </w:rPr>
              <w:t xml:space="preserve">1: </w:t>
            </w:r>
            <w:proofErr w:type="spellStart"/>
            <w:r>
              <w:rPr>
                <w:b/>
                <w:bCs/>
                <w:lang w:eastAsia="ko-KR"/>
              </w:rPr>
              <w:t>Sidelink</w:t>
            </w:r>
            <w:proofErr w:type="spellEnd"/>
            <w:r>
              <w:rPr>
                <w:b/>
                <w:bCs/>
                <w:lang w:eastAsia="ko-KR"/>
              </w:rPr>
              <w:t xml:space="preserve"> design </w:t>
            </w:r>
            <w:r>
              <w:rPr>
                <w:b/>
                <w:lang w:eastAsia="ko-KR"/>
              </w:rPr>
              <w:t>[RAN1, RAN2]</w:t>
            </w:r>
            <w:r>
              <w:rPr>
                <w:b/>
                <w:bCs/>
                <w:lang w:eastAsia="ko-KR"/>
              </w:rPr>
              <w:t>:</w:t>
            </w:r>
          </w:p>
          <w:p w14:paraId="058078D4" w14:textId="77777777" w:rsidR="005F48C2" w:rsidRDefault="005F48C2" w:rsidP="005F48C2">
            <w:pPr>
              <w:numPr>
                <w:ilvl w:val="0"/>
                <w:numId w:val="25"/>
              </w:numPr>
              <w:rPr>
                <w:lang w:eastAsia="ko-KR"/>
              </w:rPr>
            </w:pPr>
            <w:r>
              <w:rPr>
                <w:lang w:eastAsia="ko-KR"/>
              </w:rPr>
              <w:t xml:space="preserve">Identify technical solutions for a NR </w:t>
            </w:r>
            <w:proofErr w:type="spellStart"/>
            <w:r>
              <w:rPr>
                <w:lang w:eastAsia="ko-KR"/>
              </w:rPr>
              <w:t>sidelink</w:t>
            </w:r>
            <w:proofErr w:type="spellEnd"/>
            <w:r>
              <w:rPr>
                <w:lang w:eastAsia="ko-KR"/>
              </w:rPr>
              <w:t xml:space="preserve"> design to meet the requirements of advanced V2X services, including </w:t>
            </w:r>
          </w:p>
          <w:p w14:paraId="2CA806FA" w14:textId="77777777" w:rsidR="005F48C2"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Pr>
                <w:rFonts w:ascii="Times New Roman" w:hAnsi="Times New Roman"/>
                <w:sz w:val="20"/>
                <w:szCs w:val="20"/>
              </w:rPr>
              <w:t xml:space="preserve">Study the support of </w:t>
            </w:r>
            <w:proofErr w:type="spellStart"/>
            <w:r>
              <w:rPr>
                <w:rFonts w:ascii="Times New Roman" w:hAnsi="Times New Roman"/>
                <w:sz w:val="20"/>
                <w:szCs w:val="20"/>
              </w:rPr>
              <w:t>s</w:t>
            </w:r>
            <w:r>
              <w:rPr>
                <w:rFonts w:ascii="Times New Roman" w:hAnsi="Times New Roman"/>
                <w:sz w:val="20"/>
                <w:szCs w:val="20"/>
                <w:lang w:eastAsia="zh-CN"/>
              </w:rPr>
              <w:t>idelink</w:t>
            </w:r>
            <w:proofErr w:type="spellEnd"/>
            <w:r>
              <w:rPr>
                <w:rFonts w:ascii="Times New Roman" w:hAnsi="Times New Roman"/>
                <w:sz w:val="20"/>
                <w:szCs w:val="20"/>
              </w:rPr>
              <w:t xml:space="preserve"> unicast, </w:t>
            </w:r>
            <w:proofErr w:type="spellStart"/>
            <w:r>
              <w:rPr>
                <w:rFonts w:ascii="Times New Roman" w:hAnsi="Times New Roman"/>
                <w:sz w:val="20"/>
                <w:szCs w:val="20"/>
              </w:rPr>
              <w:t>sidelink</w:t>
            </w:r>
            <w:proofErr w:type="spellEnd"/>
            <w:r>
              <w:rPr>
                <w:rFonts w:ascii="Times New Roman" w:hAnsi="Times New Roman"/>
                <w:sz w:val="20"/>
                <w:szCs w:val="20"/>
              </w:rPr>
              <w:t xml:space="preserve"> groupcast and </w:t>
            </w:r>
            <w:proofErr w:type="spellStart"/>
            <w:r>
              <w:rPr>
                <w:rFonts w:ascii="Times New Roman" w:hAnsi="Times New Roman"/>
                <w:sz w:val="20"/>
                <w:szCs w:val="20"/>
              </w:rPr>
              <w:t>sidelink</w:t>
            </w:r>
            <w:proofErr w:type="spellEnd"/>
            <w:r>
              <w:rPr>
                <w:rFonts w:ascii="Times New Roman" w:hAnsi="Times New Roman"/>
                <w:sz w:val="20"/>
                <w:szCs w:val="20"/>
              </w:rPr>
              <w:t xml:space="preserve"> broadcast</w:t>
            </w:r>
          </w:p>
          <w:p w14:paraId="452073DF" w14:textId="77777777" w:rsidR="005F48C2"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Pr>
                <w:rFonts w:ascii="Times New Roman" w:hAnsi="Times New Roman"/>
                <w:sz w:val="20"/>
                <w:szCs w:val="20"/>
                <w:lang w:val="en-US"/>
              </w:rPr>
              <w:t xml:space="preserve">Study NR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w:t>
            </w:r>
            <w:r>
              <w:rPr>
                <w:rFonts w:ascii="Times New Roman" w:hAnsi="Times New Roman"/>
                <w:sz w:val="20"/>
                <w:szCs w:val="20"/>
              </w:rPr>
              <w:t>physical layer structures</w:t>
            </w:r>
            <w:r>
              <w:rPr>
                <w:rFonts w:ascii="Times New Roman" w:hAnsi="Times New Roman"/>
                <w:sz w:val="20"/>
                <w:szCs w:val="20"/>
                <w:lang w:eastAsia="ko-KR"/>
              </w:rPr>
              <w:t xml:space="preserve"> and procedure(s)</w:t>
            </w:r>
          </w:p>
          <w:p w14:paraId="0909FDB1" w14:textId="77777777" w:rsidR="005F48C2" w:rsidRDefault="005F48C2" w:rsidP="005F48C2">
            <w:pPr>
              <w:pStyle w:val="ListParagraph"/>
              <w:numPr>
                <w:ilvl w:val="0"/>
                <w:numId w:val="26"/>
              </w:numPr>
              <w:spacing w:after="160" w:line="252" w:lineRule="auto"/>
              <w:contextualSpacing/>
              <w:rPr>
                <w:rFonts w:ascii="Times New Roman" w:hAnsi="Times New Roman"/>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synchronization mechanism</w:t>
            </w:r>
          </w:p>
          <w:p w14:paraId="5F56344F" w14:textId="77777777" w:rsidR="005F48C2"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Pr>
                <w:rFonts w:ascii="Times New Roman" w:hAnsi="Times New Roman"/>
                <w:sz w:val="20"/>
                <w:szCs w:val="20"/>
                <w:lang w:eastAsia="ko-KR"/>
              </w:rPr>
              <w:t xml:space="preserve">Study </w:t>
            </w:r>
            <w:proofErr w:type="spellStart"/>
            <w:r>
              <w:rPr>
                <w:rFonts w:ascii="Times New Roman" w:hAnsi="Times New Roman"/>
                <w:sz w:val="20"/>
                <w:szCs w:val="20"/>
                <w:lang w:val="en-US" w:eastAsia="ko-KR"/>
              </w:rPr>
              <w:t>sidelink</w:t>
            </w:r>
            <w:proofErr w:type="spellEnd"/>
            <w:r>
              <w:rPr>
                <w:rFonts w:ascii="Times New Roman" w:hAnsi="Times New Roman"/>
                <w:sz w:val="20"/>
                <w:szCs w:val="20"/>
                <w:lang w:val="en-US" w:eastAsia="ko-KR"/>
              </w:rPr>
              <w:t xml:space="preserve"> resource allocation</w:t>
            </w:r>
            <w:r>
              <w:rPr>
                <w:rFonts w:ascii="Times New Roman" w:hAnsi="Times New Roman"/>
                <w:sz w:val="20"/>
                <w:szCs w:val="20"/>
                <w:lang w:val="en-US" w:eastAsia="zh-CN"/>
              </w:rPr>
              <w:t xml:space="preserve"> mechanism (also including objective 3)</w:t>
            </w:r>
          </w:p>
          <w:p w14:paraId="09219FB5" w14:textId="77777777" w:rsidR="005F48C2" w:rsidRDefault="005F48C2" w:rsidP="005F48C2">
            <w:pPr>
              <w:pStyle w:val="ListParagraph"/>
              <w:numPr>
                <w:ilvl w:val="0"/>
                <w:numId w:val="26"/>
              </w:numPr>
              <w:spacing w:after="160" w:line="252" w:lineRule="auto"/>
              <w:contextualSpacing/>
              <w:rPr>
                <w:rFonts w:ascii="Times New Roman" w:hAnsi="Times New Roman"/>
                <w:iCs/>
                <w:sz w:val="20"/>
                <w:szCs w:val="20"/>
                <w:lang w:val="en-US" w:eastAsia="ko-KR"/>
              </w:rPr>
            </w:pPr>
            <w:r>
              <w:rPr>
                <w:rFonts w:ascii="Times New Roman" w:hAnsi="Times New Roman"/>
                <w:iCs/>
                <w:sz w:val="20"/>
                <w:szCs w:val="20"/>
                <w:lang w:val="en-US" w:eastAsia="ko-KR"/>
              </w:rPr>
              <w:t xml:space="preserve">Study </w:t>
            </w:r>
            <w:proofErr w:type="spellStart"/>
            <w:r>
              <w:rPr>
                <w:rFonts w:ascii="Times New Roman" w:hAnsi="Times New Roman"/>
                <w:iCs/>
                <w:sz w:val="20"/>
                <w:szCs w:val="20"/>
                <w:lang w:val="en-US" w:eastAsia="zh-CN"/>
              </w:rPr>
              <w:t>sidelink</w:t>
            </w:r>
            <w:proofErr w:type="spellEnd"/>
            <w:r>
              <w:rPr>
                <w:rFonts w:ascii="Times New Roman" w:hAnsi="Times New Roman"/>
                <w:iCs/>
                <w:sz w:val="20"/>
                <w:szCs w:val="20"/>
                <w:lang w:val="en-US" w:eastAsia="zh-CN"/>
              </w:rPr>
              <w:t xml:space="preserve"> </w:t>
            </w:r>
            <w:r>
              <w:rPr>
                <w:rFonts w:ascii="Times New Roman" w:hAnsi="Times New Roman"/>
                <w:iCs/>
                <w:sz w:val="20"/>
                <w:szCs w:val="20"/>
                <w:lang w:val="en-US" w:eastAsia="ko-KR"/>
              </w:rPr>
              <w:t>L2/L3 protocols</w:t>
            </w:r>
          </w:p>
          <w:p w14:paraId="69F89088" w14:textId="77777777" w:rsidR="005F48C2" w:rsidRDefault="005F48C2" w:rsidP="005F48C2">
            <w:pPr>
              <w:pStyle w:val="ListParagraph"/>
              <w:spacing w:line="252" w:lineRule="auto"/>
              <w:ind w:left="360" w:firstLine="360"/>
              <w:rPr>
                <w:rFonts w:ascii="Times New Roman" w:hAnsi="Times New Roman"/>
                <w:sz w:val="20"/>
                <w:szCs w:val="20"/>
                <w:lang w:val="en-US" w:eastAsia="ko-KR"/>
              </w:rPr>
            </w:pPr>
          </w:p>
          <w:p w14:paraId="7FCDB0EE" w14:textId="77777777" w:rsidR="005F48C2" w:rsidRDefault="005F48C2" w:rsidP="005F48C2">
            <w:pPr>
              <w:pStyle w:val="ListParagraph"/>
              <w:spacing w:line="252" w:lineRule="auto"/>
              <w:ind w:left="360" w:firstLine="360"/>
              <w:rPr>
                <w:rFonts w:ascii="Times New Roman" w:hAnsi="Times New Roman"/>
                <w:iCs/>
                <w:sz w:val="20"/>
                <w:szCs w:val="20"/>
                <w:lang w:val="en-US" w:eastAsia="ko-KR"/>
              </w:rPr>
            </w:pPr>
            <w:r>
              <w:rPr>
                <w:rFonts w:ascii="Times New Roman" w:hAnsi="Times New Roman"/>
                <w:sz w:val="20"/>
                <w:szCs w:val="20"/>
                <w:lang w:val="en-US" w:eastAsia="ko-KR"/>
              </w:rPr>
              <w:t xml:space="preserve">NOTE: Only the performance of advanced V2X use cases will be evaluated in the design of NR </w:t>
            </w:r>
            <w:proofErr w:type="spellStart"/>
            <w:r>
              <w:rPr>
                <w:rFonts w:ascii="Times New Roman" w:hAnsi="Times New Roman"/>
                <w:sz w:val="20"/>
                <w:szCs w:val="20"/>
                <w:lang w:val="en-US" w:eastAsia="ko-KR"/>
              </w:rPr>
              <w:t>sidelink</w:t>
            </w:r>
            <w:proofErr w:type="spellEnd"/>
            <w:r>
              <w:rPr>
                <w:rFonts w:ascii="Times New Roman" w:hAnsi="Times New Roman"/>
                <w:iCs/>
                <w:sz w:val="20"/>
                <w:szCs w:val="20"/>
                <w:lang w:val="en-US" w:eastAsia="ko-KR"/>
              </w:rPr>
              <w:t>.</w:t>
            </w:r>
          </w:p>
          <w:p w14:paraId="102A3676" w14:textId="77777777" w:rsidR="005F48C2" w:rsidRDefault="005F48C2" w:rsidP="00BA765C">
            <w:pPr>
              <w:spacing w:before="240"/>
              <w:rPr>
                <w:lang w:val="en-GB" w:eastAsia="zh-CN"/>
              </w:rPr>
            </w:pPr>
            <w:r w:rsidRPr="00844128">
              <w:rPr>
                <w:b/>
                <w:bCs/>
                <w:lang w:eastAsia="zh-CN"/>
              </w:rPr>
              <w:t xml:space="preserve">3: </w:t>
            </w:r>
            <w:proofErr w:type="spellStart"/>
            <w:r w:rsidRPr="00844128">
              <w:rPr>
                <w:b/>
                <w:bCs/>
                <w:lang w:eastAsia="zh-CN"/>
              </w:rPr>
              <w:t>Uu</w:t>
            </w:r>
            <w:proofErr w:type="spellEnd"/>
            <w:r w:rsidRPr="00844128">
              <w:rPr>
                <w:b/>
                <w:bCs/>
                <w:lang w:eastAsia="zh-CN"/>
              </w:rPr>
              <w:t xml:space="preserve">-based </w:t>
            </w:r>
            <w:proofErr w:type="spellStart"/>
            <w:r w:rsidRPr="00844128">
              <w:rPr>
                <w:b/>
                <w:bCs/>
                <w:lang w:eastAsia="zh-CN"/>
              </w:rPr>
              <w:t>sidelink</w:t>
            </w:r>
            <w:proofErr w:type="spellEnd"/>
            <w:r w:rsidRPr="00844128">
              <w:rPr>
                <w:b/>
                <w:bCs/>
                <w:lang w:eastAsia="zh-CN"/>
              </w:rPr>
              <w:t xml:space="preserve"> resource allocation/configuration (LTE V2X Mode3-like and Mode4-like) [RAN1, RAN2]:</w:t>
            </w:r>
          </w:p>
          <w:p w14:paraId="3E7811CD" w14:textId="77777777" w:rsidR="005F48C2" w:rsidRDefault="005F48C2" w:rsidP="005F48C2">
            <w:pPr>
              <w:pStyle w:val="ListParagraph"/>
              <w:numPr>
                <w:ilvl w:val="0"/>
                <w:numId w:val="25"/>
              </w:numPr>
              <w:contextualSpacing/>
              <w:rPr>
                <w:rFonts w:ascii="Times New Roman" w:hAnsi="Times New Roman"/>
                <w:sz w:val="20"/>
                <w:szCs w:val="20"/>
                <w:lang w:eastAsia="ko-KR"/>
              </w:rPr>
            </w:pPr>
            <w:r>
              <w:rPr>
                <w:rFonts w:ascii="Times New Roman" w:hAnsi="Times New Roman"/>
                <w:sz w:val="20"/>
                <w:szCs w:val="20"/>
                <w:lang w:eastAsia="zh-CN"/>
              </w:rPr>
              <w:t xml:space="preserve">Identify necessary enhancements of </w:t>
            </w:r>
            <w:r>
              <w:rPr>
                <w:rFonts w:ascii="Times New Roman" w:hAnsi="Times New Roman"/>
                <w:sz w:val="20"/>
                <w:szCs w:val="20"/>
                <w:lang w:eastAsia="ko-KR"/>
              </w:rPr>
              <w:t xml:space="preserve">LTE </w:t>
            </w:r>
            <w:proofErr w:type="spellStart"/>
            <w:r>
              <w:rPr>
                <w:rFonts w:ascii="Times New Roman" w:hAnsi="Times New Roman"/>
                <w:sz w:val="20"/>
                <w:szCs w:val="20"/>
                <w:lang w:eastAsia="ko-KR"/>
              </w:rPr>
              <w:t>Uu</w:t>
            </w:r>
            <w:proofErr w:type="spellEnd"/>
            <w:r>
              <w:rPr>
                <w:rFonts w:ascii="Times New Roman" w:hAnsi="Times New Roman"/>
                <w:sz w:val="20"/>
                <w:szCs w:val="20"/>
                <w:lang w:eastAsia="ko-KR"/>
              </w:rPr>
              <w:t xml:space="preserve"> and NR </w:t>
            </w:r>
            <w:proofErr w:type="spellStart"/>
            <w:r>
              <w:rPr>
                <w:rFonts w:ascii="Times New Roman" w:hAnsi="Times New Roman"/>
                <w:sz w:val="20"/>
                <w:szCs w:val="20"/>
                <w:lang w:eastAsia="ko-KR"/>
              </w:rPr>
              <w:t>Uu</w:t>
            </w:r>
            <w:proofErr w:type="spellEnd"/>
            <w:r>
              <w:rPr>
                <w:rFonts w:ascii="Times New Roman" w:hAnsi="Times New Roman"/>
                <w:sz w:val="20"/>
                <w:szCs w:val="20"/>
                <w:lang w:eastAsia="ko-KR"/>
              </w:rPr>
              <w:t xml:space="preserve"> to control NR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xml:space="preserve"> from the cellular network </w:t>
            </w:r>
          </w:p>
          <w:p w14:paraId="1F4FC383" w14:textId="77777777" w:rsidR="005F48C2" w:rsidRDefault="005F48C2" w:rsidP="005F48C2">
            <w:pPr>
              <w:pStyle w:val="ListParagraph"/>
              <w:numPr>
                <w:ilvl w:val="0"/>
                <w:numId w:val="25"/>
              </w:numPr>
              <w:contextualSpacing/>
              <w:rPr>
                <w:rFonts w:ascii="Times New Roman" w:hAnsi="Times New Roman"/>
                <w:sz w:val="20"/>
                <w:szCs w:val="20"/>
                <w:lang w:val="en-US"/>
              </w:rPr>
            </w:pPr>
            <w:r>
              <w:rPr>
                <w:rFonts w:ascii="Times New Roman" w:hAnsi="Times New Roman"/>
                <w:sz w:val="20"/>
                <w:szCs w:val="20"/>
                <w:lang w:eastAsia="zh-CN"/>
              </w:rPr>
              <w:t xml:space="preserve">Identify necessary enhancements of NR </w:t>
            </w:r>
            <w:proofErr w:type="spellStart"/>
            <w:r>
              <w:rPr>
                <w:rFonts w:ascii="Times New Roman" w:hAnsi="Times New Roman"/>
                <w:sz w:val="20"/>
                <w:szCs w:val="20"/>
                <w:lang w:eastAsia="zh-CN"/>
              </w:rPr>
              <w:t>Uu</w:t>
            </w:r>
            <w:proofErr w:type="spellEnd"/>
            <w:r>
              <w:rPr>
                <w:rFonts w:ascii="Times New Roman" w:hAnsi="Times New Roman"/>
                <w:sz w:val="20"/>
                <w:szCs w:val="20"/>
                <w:lang w:eastAsia="zh-CN"/>
              </w:rPr>
              <w:t xml:space="preserve"> to control LTE </w:t>
            </w:r>
            <w:proofErr w:type="spellStart"/>
            <w:r>
              <w:rPr>
                <w:rFonts w:ascii="Times New Roman" w:hAnsi="Times New Roman"/>
                <w:sz w:val="20"/>
                <w:szCs w:val="20"/>
                <w:lang w:eastAsia="zh-CN"/>
              </w:rPr>
              <w:t>sidelink</w:t>
            </w:r>
            <w:proofErr w:type="spellEnd"/>
            <w:r>
              <w:rPr>
                <w:rFonts w:ascii="Times New Roman" w:hAnsi="Times New Roman"/>
                <w:sz w:val="20"/>
                <w:szCs w:val="20"/>
                <w:lang w:eastAsia="zh-CN"/>
              </w:rPr>
              <w:t xml:space="preserve"> from the cellular network </w:t>
            </w:r>
          </w:p>
          <w:p w14:paraId="520C2A7E" w14:textId="77777777" w:rsidR="005F48C2" w:rsidRDefault="005F48C2" w:rsidP="005F48C2">
            <w:pPr>
              <w:pStyle w:val="ListParagraph"/>
              <w:ind w:left="765"/>
              <w:rPr>
                <w:rFonts w:ascii="Times New Roman" w:hAnsi="Times New Roman"/>
                <w:sz w:val="20"/>
                <w:szCs w:val="20"/>
                <w:lang w:val="en-US"/>
              </w:rPr>
            </w:pPr>
          </w:p>
          <w:p w14:paraId="4B97CBAC" w14:textId="77777777" w:rsidR="005F48C2" w:rsidRDefault="005F48C2" w:rsidP="005F48C2">
            <w:pPr>
              <w:rPr>
                <w:b/>
                <w:bCs/>
                <w:lang w:eastAsia="ko-KR"/>
              </w:rPr>
            </w:pPr>
            <w:r>
              <w:rPr>
                <w:b/>
                <w:bCs/>
                <w:lang w:eastAsia="ko-KR"/>
              </w:rPr>
              <w:t>5: QoS management [RAN1, RAN2]:</w:t>
            </w:r>
          </w:p>
          <w:p w14:paraId="196D74D5" w14:textId="77777777" w:rsidR="005F48C2" w:rsidRDefault="005F48C2" w:rsidP="005F48C2">
            <w:pPr>
              <w:pStyle w:val="ListParagraph"/>
              <w:numPr>
                <w:ilvl w:val="0"/>
                <w:numId w:val="28"/>
              </w:numPr>
              <w:contextualSpacing/>
              <w:rPr>
                <w:rFonts w:ascii="Times New Roman" w:hAnsi="Times New Roman"/>
                <w:sz w:val="20"/>
                <w:szCs w:val="20"/>
                <w:lang w:val="en-US"/>
              </w:rPr>
            </w:pPr>
            <w:r>
              <w:rPr>
                <w:rFonts w:ascii="Times New Roman" w:hAnsi="Times New Roman"/>
                <w:sz w:val="20"/>
                <w:szCs w:val="20"/>
                <w:lang w:val="en-US" w:eastAsia="ko-KR"/>
              </w:rPr>
              <w:t xml:space="preserve">Study technical </w:t>
            </w:r>
            <w:r>
              <w:rPr>
                <w:rFonts w:ascii="Times New Roman" w:hAnsi="Times New Roman"/>
                <w:sz w:val="20"/>
                <w:szCs w:val="20"/>
                <w:lang w:eastAsia="ko-KR"/>
              </w:rPr>
              <w:t xml:space="preserve">solutions for QoS management of the radio interface (including both </w:t>
            </w:r>
            <w:proofErr w:type="spellStart"/>
            <w:r>
              <w:rPr>
                <w:rFonts w:ascii="Times New Roman" w:hAnsi="Times New Roman"/>
                <w:sz w:val="20"/>
                <w:szCs w:val="20"/>
                <w:lang w:eastAsia="ko-KR"/>
              </w:rPr>
              <w:t>Uu</w:t>
            </w:r>
            <w:proofErr w:type="spellEnd"/>
            <w:r>
              <w:rPr>
                <w:rFonts w:ascii="Times New Roman" w:hAnsi="Times New Roman"/>
                <w:sz w:val="20"/>
                <w:szCs w:val="20"/>
                <w:lang w:eastAsia="ko-KR"/>
              </w:rPr>
              <w:t xml:space="preserve"> and </w:t>
            </w:r>
            <w:proofErr w:type="spellStart"/>
            <w:r>
              <w:rPr>
                <w:rFonts w:ascii="Times New Roman" w:hAnsi="Times New Roman"/>
                <w:sz w:val="20"/>
                <w:szCs w:val="20"/>
                <w:lang w:eastAsia="ko-KR"/>
              </w:rPr>
              <w:t>sidelink</w:t>
            </w:r>
            <w:proofErr w:type="spellEnd"/>
            <w:r>
              <w:rPr>
                <w:rFonts w:ascii="Times New Roman" w:hAnsi="Times New Roman"/>
                <w:sz w:val="20"/>
                <w:szCs w:val="20"/>
                <w:lang w:eastAsia="ko-KR"/>
              </w:rPr>
              <w:t>) used for V2X operations based on input from SA2</w:t>
            </w:r>
          </w:p>
          <w:p w14:paraId="1727BFB6" w14:textId="77777777" w:rsidR="005F48C2" w:rsidRDefault="005F48C2" w:rsidP="005F48C2">
            <w:pPr>
              <w:spacing w:after="0"/>
              <w:rPr>
                <w:bCs/>
                <w:sz w:val="20"/>
                <w:szCs w:val="20"/>
              </w:rPr>
            </w:pPr>
          </w:p>
          <w:p w14:paraId="6AF262A9" w14:textId="77777777" w:rsidR="005F48C2" w:rsidRDefault="005F48C2" w:rsidP="005F48C2">
            <w:pPr>
              <w:ind w:left="45"/>
              <w:rPr>
                <w:lang w:eastAsia="ko-KR"/>
              </w:rPr>
            </w:pPr>
            <w:r>
              <w:rPr>
                <w:b/>
                <w:bCs/>
                <w:lang w:eastAsia="ko-KR"/>
              </w:rPr>
              <w:t>6:  Coexistence [RAN1]:</w:t>
            </w:r>
            <w:r>
              <w:rPr>
                <w:lang w:eastAsia="ko-KR"/>
              </w:rPr>
              <w:t xml:space="preserve">  </w:t>
            </w:r>
          </w:p>
          <w:p w14:paraId="6FBFDA6A" w14:textId="77777777" w:rsidR="005F48C2" w:rsidRDefault="005F48C2" w:rsidP="005F48C2">
            <w:pPr>
              <w:pStyle w:val="ListParagraph"/>
              <w:numPr>
                <w:ilvl w:val="0"/>
                <w:numId w:val="28"/>
              </w:numPr>
              <w:contextualSpacing/>
              <w:jc w:val="both"/>
              <w:rPr>
                <w:rFonts w:ascii="Times New Roman" w:hAnsi="Times New Roman"/>
                <w:sz w:val="20"/>
                <w:szCs w:val="20"/>
                <w:lang w:val="en-US"/>
              </w:rPr>
            </w:pPr>
            <w:r>
              <w:rPr>
                <w:rFonts w:ascii="Times New Roman" w:hAnsi="Times New Roman"/>
                <w:sz w:val="20"/>
                <w:szCs w:val="20"/>
                <w:lang w:val="en-US" w:eastAsia="ko-KR"/>
              </w:rPr>
              <w:t xml:space="preserve">In-device coexistence: Study </w:t>
            </w:r>
            <w:r>
              <w:rPr>
                <w:rFonts w:ascii="Times New Roman" w:hAnsi="Times New Roman"/>
                <w:sz w:val="20"/>
                <w:szCs w:val="20"/>
                <w:lang w:val="en-US" w:eastAsia="zh-CN"/>
              </w:rPr>
              <w:t xml:space="preserve">the feasibility of the coexistence </w:t>
            </w:r>
            <w:r>
              <w:rPr>
                <w:rFonts w:ascii="Times New Roman" w:hAnsi="Times New Roman"/>
                <w:sz w:val="20"/>
                <w:szCs w:val="20"/>
                <w:lang w:val="en-US" w:eastAsia="ko-KR"/>
              </w:rPr>
              <w:t>mechanisms</w:t>
            </w:r>
            <w:r>
              <w:rPr>
                <w:rFonts w:ascii="Times New Roman" w:hAnsi="Times New Roman"/>
                <w:sz w:val="20"/>
                <w:szCs w:val="20"/>
                <w:lang w:val="en-US" w:eastAsia="zh-CN"/>
              </w:rPr>
              <w:t xml:space="preserve"> when NR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and LTE </w:t>
            </w:r>
            <w:proofErr w:type="spellStart"/>
            <w:r>
              <w:rPr>
                <w:rFonts w:ascii="Times New Roman" w:hAnsi="Times New Roman"/>
                <w:sz w:val="20"/>
                <w:szCs w:val="20"/>
                <w:lang w:val="en-US" w:eastAsia="zh-CN"/>
              </w:rPr>
              <w:t>sidelink</w:t>
            </w:r>
            <w:proofErr w:type="spellEnd"/>
            <w:r>
              <w:rPr>
                <w:rFonts w:ascii="Times New Roman" w:hAnsi="Times New Roman"/>
                <w:sz w:val="20"/>
                <w:szCs w:val="20"/>
                <w:lang w:val="en-US" w:eastAsia="zh-CN"/>
              </w:rPr>
              <w:t xml:space="preserve"> technologies are equipped in the same vehicle for the ‘not co-channel’ scenario</w:t>
            </w:r>
            <w:r>
              <w:rPr>
                <w:rFonts w:ascii="Times New Roman" w:hAnsi="Times New Roman"/>
                <w:sz w:val="20"/>
                <w:szCs w:val="20"/>
                <w:lang w:val="en-US"/>
              </w:rPr>
              <w:t xml:space="preserve">: </w:t>
            </w:r>
          </w:p>
          <w:p w14:paraId="2E2AF970" w14:textId="77777777" w:rsidR="005F48C2" w:rsidRDefault="005F48C2" w:rsidP="005F48C2">
            <w:pPr>
              <w:pStyle w:val="ListParagraph"/>
              <w:numPr>
                <w:ilvl w:val="0"/>
                <w:numId w:val="28"/>
              </w:numPr>
              <w:contextualSpacing/>
              <w:jc w:val="both"/>
              <w:rPr>
                <w:rFonts w:ascii="Times New Roman" w:hAnsi="Times New Roman"/>
                <w:sz w:val="20"/>
                <w:szCs w:val="20"/>
                <w:lang w:val="en-US"/>
              </w:rPr>
            </w:pPr>
            <w:r>
              <w:rPr>
                <w:rFonts w:ascii="Times New Roman" w:hAnsi="Times New Roman"/>
                <w:sz w:val="20"/>
                <w:szCs w:val="20"/>
                <w:lang w:val="en-US"/>
              </w:rPr>
              <w:t xml:space="preserve">Advanced V2X services provided by NR </w:t>
            </w:r>
            <w:proofErr w:type="spellStart"/>
            <w:r>
              <w:rPr>
                <w:rFonts w:ascii="Times New Roman" w:hAnsi="Times New Roman"/>
                <w:sz w:val="20"/>
                <w:szCs w:val="20"/>
                <w:lang w:val="en-US"/>
              </w:rPr>
              <w:t>sidelink</w:t>
            </w:r>
            <w:proofErr w:type="spellEnd"/>
            <w:r>
              <w:rPr>
                <w:rFonts w:ascii="Times New Roman" w:hAnsi="Times New Roman"/>
                <w:sz w:val="20"/>
                <w:szCs w:val="20"/>
                <w:lang w:val="en-US"/>
              </w:rPr>
              <w:t xml:space="preserve"> coexisting with V2X service provided by LTE </w:t>
            </w:r>
            <w:proofErr w:type="spellStart"/>
            <w:r>
              <w:rPr>
                <w:rFonts w:ascii="Times New Roman" w:hAnsi="Times New Roman"/>
                <w:sz w:val="20"/>
                <w:szCs w:val="20"/>
                <w:lang w:val="en-US"/>
              </w:rPr>
              <w:t>sidelink</w:t>
            </w:r>
            <w:proofErr w:type="spellEnd"/>
            <w:r>
              <w:rPr>
                <w:rFonts w:ascii="Times New Roman" w:hAnsi="Times New Roman"/>
                <w:sz w:val="20"/>
                <w:szCs w:val="20"/>
                <w:lang w:val="en-US"/>
              </w:rPr>
              <w:t xml:space="preserve"> in different channels (i.e., not co-channel).  Not co-channel could include both adjacent channel and channels that are sufficiently far apart.</w:t>
            </w:r>
          </w:p>
          <w:p w14:paraId="41B00AF0" w14:textId="77777777" w:rsidR="005F48C2" w:rsidRDefault="005F48C2" w:rsidP="005F48C2">
            <w:pPr>
              <w:spacing w:after="0"/>
              <w:ind w:left="720"/>
              <w:contextualSpacing/>
              <w:jc w:val="both"/>
              <w:rPr>
                <w:sz w:val="20"/>
                <w:szCs w:val="28"/>
                <w:lang w:eastAsia="ko-KR"/>
              </w:rPr>
            </w:pPr>
          </w:p>
          <w:p w14:paraId="19A07D72" w14:textId="77777777" w:rsidR="005F48C2" w:rsidRDefault="005F48C2" w:rsidP="005F48C2">
            <w:pPr>
              <w:spacing w:after="0"/>
              <w:ind w:left="720"/>
              <w:contextualSpacing/>
              <w:jc w:val="both"/>
              <w:rPr>
                <w:szCs w:val="28"/>
                <w:lang w:eastAsia="ko-KR"/>
              </w:rPr>
            </w:pPr>
            <w:r>
              <w:rPr>
                <w:szCs w:val="28"/>
                <w:lang w:eastAsia="ko-KR"/>
              </w:rPr>
              <w:t xml:space="preserve">NOTE: It is assumed that any coexistence requirements and mechanisms of NR </w:t>
            </w:r>
            <w:proofErr w:type="spellStart"/>
            <w:r>
              <w:rPr>
                <w:szCs w:val="28"/>
                <w:lang w:eastAsia="ko-KR"/>
              </w:rPr>
              <w:t>sidelink</w:t>
            </w:r>
            <w:proofErr w:type="spellEnd"/>
            <w:r>
              <w:rPr>
                <w:szCs w:val="28"/>
                <w:lang w:eastAsia="ko-KR"/>
              </w:rPr>
              <w:t xml:space="preserve"> with non-3GPP technologies will not be defined by 3GPP. </w:t>
            </w:r>
          </w:p>
          <w:p w14:paraId="3CF9333D" w14:textId="77777777" w:rsidR="005F48C2" w:rsidRDefault="005F48C2" w:rsidP="005F48C2">
            <w:pPr>
              <w:spacing w:after="0"/>
              <w:ind w:left="720"/>
              <w:contextualSpacing/>
              <w:jc w:val="both"/>
              <w:rPr>
                <w:szCs w:val="28"/>
                <w:lang w:eastAsia="ko-KR"/>
              </w:rPr>
            </w:pPr>
          </w:p>
          <w:p w14:paraId="2AD4D3FB" w14:textId="6E61201A" w:rsidR="006C2978" w:rsidRPr="00A533D7" w:rsidRDefault="005F48C2" w:rsidP="00A533D7">
            <w:pPr>
              <w:ind w:left="45"/>
              <w:rPr>
                <w:szCs w:val="20"/>
                <w:lang w:eastAsia="zh-CN"/>
              </w:rPr>
            </w:pPr>
            <w:proofErr w:type="spellStart"/>
            <w:r>
              <w:rPr>
                <w:b/>
                <w:bCs/>
                <w:lang w:eastAsia="zh-CN"/>
              </w:rPr>
              <w:t>Sidelink</w:t>
            </w:r>
            <w:proofErr w:type="spellEnd"/>
            <w:r>
              <w:rPr>
                <w:b/>
                <w:bCs/>
                <w:lang w:eastAsia="zh-CN"/>
              </w:rPr>
              <w:t xml:space="preserve"> frequency</w:t>
            </w:r>
            <w:r>
              <w:rPr>
                <w:lang w:eastAsia="zh-CN"/>
              </w:rPr>
              <w:t>:</w:t>
            </w:r>
            <w:r>
              <w:rPr>
                <w:color w:val="00B050"/>
                <w:lang w:eastAsia="zh-CN"/>
              </w:rPr>
              <w:t xml:space="preserve"> </w:t>
            </w:r>
            <w:proofErr w:type="spellStart"/>
            <w:r>
              <w:rPr>
                <w:lang w:eastAsia="zh-CN"/>
              </w:rPr>
              <w:t>Sidelink</w:t>
            </w:r>
            <w:proofErr w:type="spellEnd"/>
            <w:r>
              <w:rPr>
                <w:lang w:eastAsia="zh-CN"/>
              </w:rPr>
              <w:t xml:space="preserve"> frequencies for FR1 and FR2 (i.e. up to 52.6 GHz) unlicensed ITS bands and licensed bands are considered in the study. </w:t>
            </w:r>
            <w:r>
              <w:rPr>
                <w:lang w:eastAsia="ko-KR"/>
              </w:rPr>
              <w:t xml:space="preserve">The target is to have a common </w:t>
            </w:r>
            <w:proofErr w:type="spellStart"/>
            <w:r>
              <w:rPr>
                <w:lang w:eastAsia="ko-KR"/>
              </w:rPr>
              <w:t>sidelink</w:t>
            </w:r>
            <w:proofErr w:type="spellEnd"/>
            <w:r>
              <w:rPr>
                <w:lang w:eastAsia="ko-KR"/>
              </w:rPr>
              <w:t xml:space="preserve"> design for both FR1 and FR2. The closing of the SI and the opening of the WI should not be dependent on the completion level of FR2, although it is targeted to complete SI aspects for both FR1 and FR2.</w:t>
            </w:r>
          </w:p>
        </w:tc>
      </w:tr>
    </w:tbl>
    <w:p w14:paraId="573F9BC4" w14:textId="2A8A4FC5" w:rsidR="006C2978" w:rsidRDefault="00BA765C" w:rsidP="00BA765C">
      <w:pPr>
        <w:pStyle w:val="BodyText"/>
        <w:spacing w:before="240"/>
      </w:pPr>
      <w:r>
        <w:lastRenderedPageBreak/>
        <w:t>In this document</w:t>
      </w:r>
      <w:r w:rsidR="002637F2">
        <w:t xml:space="preserve">, we </w:t>
      </w:r>
      <w:r w:rsidR="00782352">
        <w:t>discuss</w:t>
      </w:r>
      <w:r w:rsidR="00F8418A">
        <w:t xml:space="preserve"> and present our view on</w:t>
      </w:r>
      <w:r w:rsidR="00782352">
        <w:t xml:space="preserve"> the </w:t>
      </w:r>
      <w:r w:rsidR="006B1019">
        <w:t xml:space="preserve">configuration and signalling principles </w:t>
      </w:r>
      <w:r w:rsidR="008C7D35">
        <w:t>to be adopted</w:t>
      </w:r>
      <w:r w:rsidR="006B1019">
        <w:t xml:space="preserve"> for </w:t>
      </w:r>
      <w:r w:rsidR="00782352">
        <w:t xml:space="preserve">different coverage scenarios targeted by NR </w:t>
      </w:r>
      <w:proofErr w:type="spellStart"/>
      <w:r w:rsidR="00782352">
        <w:t>sidelink</w:t>
      </w:r>
      <w:proofErr w:type="spellEnd"/>
      <w:r w:rsidR="00782352">
        <w:t xml:space="preserve"> V2X</w:t>
      </w:r>
      <w:r w:rsidR="006B1019">
        <w:t xml:space="preserve">. </w:t>
      </w:r>
      <w:r w:rsidR="00422B7C">
        <w:t xml:space="preserve"> </w:t>
      </w:r>
    </w:p>
    <w:p w14:paraId="020415C4" w14:textId="7A3B5E81" w:rsidR="004000E8" w:rsidRDefault="00230D18" w:rsidP="00CE0424">
      <w:pPr>
        <w:pStyle w:val="Heading1"/>
      </w:pPr>
      <w:bookmarkStart w:id="0" w:name="_Ref178064866"/>
      <w:r>
        <w:t>2</w:t>
      </w:r>
      <w:r>
        <w:tab/>
      </w:r>
      <w:bookmarkEnd w:id="0"/>
      <w:r w:rsidR="00F8418A">
        <w:t>Discussion</w:t>
      </w:r>
    </w:p>
    <w:p w14:paraId="7463E18B" w14:textId="4A8CD99D" w:rsidR="00C3708B" w:rsidRDefault="008C7D35" w:rsidP="00AF3E4A">
      <w:pPr>
        <w:rPr>
          <w:rFonts w:ascii="Arial" w:hAnsi="Arial" w:cs="Arial"/>
        </w:rPr>
      </w:pPr>
      <w:r>
        <w:rPr>
          <w:rFonts w:ascii="Arial" w:hAnsi="Arial" w:cs="Arial"/>
        </w:rPr>
        <w:t>As stated in the S</w:t>
      </w:r>
      <w:r w:rsidR="009A6C0E">
        <w:rPr>
          <w:rFonts w:ascii="Arial" w:hAnsi="Arial" w:cs="Arial"/>
        </w:rPr>
        <w:t>ID</w:t>
      </w:r>
      <w:r w:rsidR="00DE061D">
        <w:rPr>
          <w:rFonts w:ascii="Arial" w:hAnsi="Arial" w:cs="Arial"/>
        </w:rPr>
        <w:t xml:space="preserve"> [1]</w:t>
      </w:r>
      <w:r w:rsidR="009A6C0E">
        <w:rPr>
          <w:rFonts w:ascii="Arial" w:hAnsi="Arial" w:cs="Arial"/>
        </w:rPr>
        <w:t xml:space="preserve">, </w:t>
      </w:r>
      <w:proofErr w:type="gramStart"/>
      <w:r w:rsidR="009A6C0E">
        <w:rPr>
          <w:rFonts w:ascii="Arial" w:hAnsi="Arial" w:cs="Arial"/>
        </w:rPr>
        <w:t>s</w:t>
      </w:r>
      <w:r w:rsidRPr="00D67882">
        <w:rPr>
          <w:rFonts w:ascii="Arial" w:hAnsi="Arial" w:cs="Arial"/>
        </w:rPr>
        <w:t>imilar to</w:t>
      </w:r>
      <w:proofErr w:type="gramEnd"/>
      <w:r w:rsidR="008F15DB" w:rsidRPr="00716757">
        <w:rPr>
          <w:rFonts w:ascii="Arial" w:hAnsi="Arial" w:cs="Arial"/>
        </w:rPr>
        <w:t xml:space="preserve"> LTE, NR </w:t>
      </w:r>
      <w:proofErr w:type="spellStart"/>
      <w:r w:rsidR="008F15DB" w:rsidRPr="00716757">
        <w:rPr>
          <w:rFonts w:ascii="Arial" w:hAnsi="Arial" w:cs="Arial"/>
        </w:rPr>
        <w:t>sidelink</w:t>
      </w:r>
      <w:proofErr w:type="spellEnd"/>
      <w:r w:rsidR="008F15DB" w:rsidRPr="00716757">
        <w:rPr>
          <w:rFonts w:ascii="Arial" w:hAnsi="Arial" w:cs="Arial"/>
        </w:rPr>
        <w:t xml:space="preserve"> operation should be possible in all </w:t>
      </w:r>
      <w:r w:rsidR="00820F97" w:rsidRPr="00716757">
        <w:rPr>
          <w:rFonts w:ascii="Arial" w:hAnsi="Arial" w:cs="Arial"/>
        </w:rPr>
        <w:t>coverage scenarios</w:t>
      </w:r>
      <w:r w:rsidR="009A6C0E">
        <w:rPr>
          <w:rFonts w:ascii="Arial" w:hAnsi="Arial" w:cs="Arial"/>
        </w:rPr>
        <w:t xml:space="preserve"> i.e. </w:t>
      </w:r>
      <w:r w:rsidR="001A4CF0">
        <w:rPr>
          <w:rFonts w:ascii="Arial" w:hAnsi="Arial" w:cs="Arial"/>
        </w:rPr>
        <w:t xml:space="preserve">in-coverage, partial-coverage, out-of-coverage (see </w:t>
      </w:r>
      <w:r w:rsidR="001A4CF0" w:rsidRPr="001A4CF0">
        <w:rPr>
          <w:rFonts w:ascii="Arial" w:hAnsi="Arial" w:cs="Arial"/>
        </w:rPr>
        <w:fldChar w:fldCharType="begin"/>
      </w:r>
      <w:r w:rsidR="001A4CF0" w:rsidRPr="001A4CF0">
        <w:rPr>
          <w:rFonts w:ascii="Arial" w:hAnsi="Arial" w:cs="Arial"/>
        </w:rPr>
        <w:instrText xml:space="preserve"> REF _Ref521325787 \h </w:instrText>
      </w:r>
      <w:r w:rsidR="001A4CF0">
        <w:rPr>
          <w:rFonts w:ascii="Arial" w:hAnsi="Arial" w:cs="Arial"/>
        </w:rPr>
        <w:instrText xml:space="preserve"> \* MERGEFORMAT </w:instrText>
      </w:r>
      <w:r w:rsidR="001A4CF0" w:rsidRPr="001A4CF0">
        <w:rPr>
          <w:rFonts w:ascii="Arial" w:hAnsi="Arial" w:cs="Arial"/>
        </w:rPr>
      </w:r>
      <w:r w:rsidR="001A4CF0" w:rsidRPr="001A4CF0">
        <w:rPr>
          <w:rFonts w:ascii="Arial" w:hAnsi="Arial" w:cs="Arial"/>
        </w:rPr>
        <w:fldChar w:fldCharType="separate"/>
      </w:r>
      <w:r w:rsidR="001A4CF0" w:rsidRPr="001A4CF0">
        <w:rPr>
          <w:rFonts w:ascii="Arial" w:hAnsi="Arial" w:cs="Arial"/>
        </w:rPr>
        <w:t xml:space="preserve">Figure </w:t>
      </w:r>
      <w:r w:rsidR="001A4CF0" w:rsidRPr="001A4CF0">
        <w:rPr>
          <w:rFonts w:ascii="Arial" w:hAnsi="Arial" w:cs="Arial"/>
          <w:noProof/>
        </w:rPr>
        <w:t>1</w:t>
      </w:r>
      <w:r w:rsidR="001A4CF0" w:rsidRPr="001A4CF0">
        <w:rPr>
          <w:rFonts w:ascii="Arial" w:hAnsi="Arial" w:cs="Arial"/>
        </w:rPr>
        <w:fldChar w:fldCharType="end"/>
      </w:r>
      <w:r w:rsidR="001A4CF0" w:rsidRPr="001A4CF0">
        <w:rPr>
          <w:rFonts w:ascii="Arial" w:hAnsi="Arial" w:cs="Arial"/>
        </w:rPr>
        <w:t>)</w:t>
      </w:r>
      <w:r w:rsidR="001A4CF0">
        <w:rPr>
          <w:rFonts w:ascii="Arial" w:hAnsi="Arial" w:cs="Arial"/>
        </w:rPr>
        <w:t>.</w:t>
      </w:r>
    </w:p>
    <w:p w14:paraId="37A8F5D1" w14:textId="77777777" w:rsidR="00C413F7" w:rsidRDefault="0023222A" w:rsidP="00C413F7">
      <w:pPr>
        <w:keepNext/>
        <w:jc w:val="center"/>
      </w:pPr>
      <w:r>
        <w:rPr>
          <w:rFonts w:ascii="Arial" w:hAnsi="Arial" w:cs="Arial"/>
          <w:noProof/>
        </w:rPr>
        <w:drawing>
          <wp:inline distT="0" distB="0" distL="0" distR="0" wp14:anchorId="2C0FF616" wp14:editId="551E1225">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07EB164A" w14:textId="54AE4660" w:rsidR="0023222A" w:rsidRPr="00D67882" w:rsidRDefault="00C413F7" w:rsidP="00C413F7">
      <w:pPr>
        <w:pStyle w:val="Caption"/>
        <w:jc w:val="center"/>
        <w:rPr>
          <w:rFonts w:ascii="Arial" w:hAnsi="Arial" w:cs="Arial"/>
        </w:rPr>
      </w:pPr>
      <w:bookmarkStart w:id="1" w:name="_Ref521325787"/>
      <w:r w:rsidRPr="00D67882">
        <w:rPr>
          <w:rFonts w:ascii="Arial" w:hAnsi="Arial" w:cs="Arial"/>
        </w:rPr>
        <w:t xml:space="preserve">Figure </w:t>
      </w:r>
      <w:r w:rsidR="00477E50" w:rsidRPr="00D67882">
        <w:rPr>
          <w:rFonts w:ascii="Arial" w:hAnsi="Arial" w:cs="Arial"/>
          <w:noProof/>
        </w:rPr>
        <w:fldChar w:fldCharType="begin"/>
      </w:r>
      <w:r w:rsidR="00477E50" w:rsidRPr="00D67882">
        <w:rPr>
          <w:rFonts w:ascii="Arial" w:hAnsi="Arial" w:cs="Arial"/>
          <w:noProof/>
        </w:rPr>
        <w:instrText xml:space="preserve"> SEQ Figure \* ARABIC </w:instrText>
      </w:r>
      <w:r w:rsidR="00477E50" w:rsidRPr="00D67882">
        <w:rPr>
          <w:rFonts w:ascii="Arial" w:hAnsi="Arial" w:cs="Arial"/>
          <w:noProof/>
        </w:rPr>
        <w:fldChar w:fldCharType="separate"/>
      </w:r>
      <w:r w:rsidRPr="00D67882">
        <w:rPr>
          <w:rFonts w:ascii="Arial" w:hAnsi="Arial" w:cs="Arial"/>
          <w:noProof/>
        </w:rPr>
        <w:t>1</w:t>
      </w:r>
      <w:r w:rsidR="00477E50" w:rsidRPr="00D67882">
        <w:rPr>
          <w:rFonts w:ascii="Arial" w:hAnsi="Arial" w:cs="Arial"/>
          <w:noProof/>
        </w:rPr>
        <w:fldChar w:fldCharType="end"/>
      </w:r>
      <w:bookmarkEnd w:id="1"/>
      <w:r w:rsidR="00AF2883" w:rsidRPr="00D67882">
        <w:rPr>
          <w:rFonts w:ascii="Arial" w:hAnsi="Arial" w:cs="Arial"/>
        </w:rPr>
        <w:t xml:space="preserve">. Coverage scenarios: in-coverage </w:t>
      </w:r>
      <w:proofErr w:type="spellStart"/>
      <w:r w:rsidR="00AF2883" w:rsidRPr="00D67882">
        <w:rPr>
          <w:rFonts w:ascii="Arial" w:hAnsi="Arial" w:cs="Arial"/>
        </w:rPr>
        <w:t>sidelink</w:t>
      </w:r>
      <w:proofErr w:type="spellEnd"/>
      <w:r w:rsidR="00AF2883" w:rsidRPr="00D67882">
        <w:rPr>
          <w:rFonts w:ascii="Arial" w:hAnsi="Arial" w:cs="Arial"/>
        </w:rPr>
        <w:t xml:space="preserve"> (left), partial-coverage </w:t>
      </w:r>
      <w:proofErr w:type="spellStart"/>
      <w:r w:rsidR="00AF2883" w:rsidRPr="00D67882">
        <w:rPr>
          <w:rFonts w:ascii="Arial" w:hAnsi="Arial" w:cs="Arial"/>
        </w:rPr>
        <w:t>sidelink</w:t>
      </w:r>
      <w:proofErr w:type="spellEnd"/>
      <w:r w:rsidR="00AF2883" w:rsidRPr="00D67882">
        <w:rPr>
          <w:rFonts w:ascii="Arial" w:hAnsi="Arial" w:cs="Arial"/>
        </w:rPr>
        <w:t xml:space="preserve"> (</w:t>
      </w:r>
      <w:proofErr w:type="spellStart"/>
      <w:r w:rsidR="00AF2883" w:rsidRPr="00D67882">
        <w:rPr>
          <w:rFonts w:ascii="Arial" w:hAnsi="Arial" w:cs="Arial"/>
        </w:rPr>
        <w:t>centre</w:t>
      </w:r>
      <w:proofErr w:type="spellEnd"/>
      <w:r w:rsidR="00AF2883" w:rsidRPr="00D67882">
        <w:rPr>
          <w:rFonts w:ascii="Arial" w:hAnsi="Arial" w:cs="Arial"/>
        </w:rPr>
        <w:t xml:space="preserve">), out-of-coverage </w:t>
      </w:r>
      <w:proofErr w:type="spellStart"/>
      <w:r w:rsidR="00AF2883" w:rsidRPr="00D67882">
        <w:rPr>
          <w:rFonts w:ascii="Arial" w:hAnsi="Arial" w:cs="Arial"/>
        </w:rPr>
        <w:t>sidelink</w:t>
      </w:r>
      <w:proofErr w:type="spellEnd"/>
      <w:r w:rsidR="00AF2883" w:rsidRPr="00D67882">
        <w:rPr>
          <w:rFonts w:ascii="Arial" w:hAnsi="Arial" w:cs="Arial"/>
        </w:rPr>
        <w:t xml:space="preserve"> (right)</w:t>
      </w:r>
      <w:r w:rsidR="00D84A82" w:rsidRPr="00D67882">
        <w:rPr>
          <w:rFonts w:ascii="Arial" w:hAnsi="Arial" w:cs="Arial"/>
        </w:rPr>
        <w:t>.</w:t>
      </w:r>
    </w:p>
    <w:p w14:paraId="3CCEA804" w14:textId="3101328D" w:rsidR="0030588D" w:rsidRPr="00D67882" w:rsidRDefault="0030588D" w:rsidP="00D67882">
      <w:pPr>
        <w:jc w:val="both"/>
        <w:rPr>
          <w:rFonts w:ascii="Arial" w:eastAsia="MS Mincho" w:hAnsi="Arial"/>
          <w:szCs w:val="24"/>
          <w:lang w:eastAsia="x-none"/>
        </w:rPr>
      </w:pPr>
      <w:r w:rsidRPr="00D67882">
        <w:rPr>
          <w:rFonts w:ascii="Arial" w:eastAsia="MS Mincho" w:hAnsi="Arial"/>
          <w:szCs w:val="24"/>
          <w:lang w:eastAsia="x-none"/>
        </w:rPr>
        <w:t xml:space="preserve">Note that depending on the deployment, </w:t>
      </w:r>
      <w:r w:rsidR="007D01B8" w:rsidRPr="00D67882">
        <w:rPr>
          <w:rFonts w:ascii="Arial" w:eastAsia="MS Mincho" w:hAnsi="Arial"/>
          <w:szCs w:val="24"/>
          <w:lang w:eastAsia="x-none"/>
        </w:rPr>
        <w:t>some of the coverage scenarios may not be relevant. For example, for completely standalone operation (i.e., without a network) on an unlicensed carrier</w:t>
      </w:r>
      <w:r w:rsidR="00EA1BDA" w:rsidRPr="00D67882">
        <w:rPr>
          <w:rFonts w:ascii="Arial" w:eastAsia="MS Mincho" w:hAnsi="Arial"/>
          <w:szCs w:val="24"/>
          <w:lang w:eastAsia="x-none"/>
        </w:rPr>
        <w:t xml:space="preserve"> (e.g., at 5.9 GHz)</w:t>
      </w:r>
      <w:r w:rsidR="007D01B8" w:rsidRPr="00D67882">
        <w:rPr>
          <w:rFonts w:ascii="Arial" w:eastAsia="MS Mincho" w:hAnsi="Arial"/>
          <w:szCs w:val="24"/>
          <w:lang w:eastAsia="x-none"/>
        </w:rPr>
        <w:t>, the in-coverage</w:t>
      </w:r>
      <w:r w:rsidR="001837F6" w:rsidRPr="00D67882">
        <w:rPr>
          <w:rFonts w:ascii="Arial" w:eastAsia="MS Mincho" w:hAnsi="Arial"/>
          <w:szCs w:val="24"/>
          <w:lang w:eastAsia="x-none"/>
        </w:rPr>
        <w:t xml:space="preserve"> and partial-coverage scenarios may not be relevant. In contrast, for a licensed carrier or for an unlicensed carrier with an associated </w:t>
      </w:r>
      <w:r w:rsidR="00682CF5" w:rsidRPr="00D67882">
        <w:rPr>
          <w:rFonts w:ascii="Arial" w:eastAsia="MS Mincho" w:hAnsi="Arial"/>
          <w:szCs w:val="24"/>
          <w:lang w:eastAsia="x-none"/>
        </w:rPr>
        <w:t xml:space="preserve">network carrier, all three scenarios </w:t>
      </w:r>
      <w:r w:rsidR="002A2FA9">
        <w:rPr>
          <w:rFonts w:ascii="Arial" w:eastAsia="MS Mincho" w:hAnsi="Arial"/>
          <w:szCs w:val="24"/>
          <w:lang w:eastAsia="x-none"/>
        </w:rPr>
        <w:t xml:space="preserve">may </w:t>
      </w:r>
      <w:r w:rsidR="007C5D42" w:rsidRPr="00D67882">
        <w:rPr>
          <w:rFonts w:ascii="Arial" w:eastAsia="MS Mincho" w:hAnsi="Arial"/>
          <w:szCs w:val="24"/>
          <w:lang w:eastAsia="x-none"/>
        </w:rPr>
        <w:t>occur.</w:t>
      </w:r>
    </w:p>
    <w:p w14:paraId="71C3A24B" w14:textId="12358D67" w:rsidR="00F63950" w:rsidRDefault="00230D18" w:rsidP="00F63950">
      <w:pPr>
        <w:pStyle w:val="Heading2"/>
      </w:pPr>
      <w:r>
        <w:t>2.1</w:t>
      </w:r>
      <w:r>
        <w:tab/>
      </w:r>
      <w:r w:rsidR="00546590">
        <w:t>In</w:t>
      </w:r>
      <w:r w:rsidR="00284546">
        <w:t>-</w:t>
      </w:r>
      <w:r w:rsidR="00546590">
        <w:t>coverage</w:t>
      </w:r>
      <w:r w:rsidR="004B3989">
        <w:t xml:space="preserve"> scenario</w:t>
      </w:r>
    </w:p>
    <w:p w14:paraId="4258FE8D" w14:textId="739BA5C1" w:rsidR="00820F97" w:rsidRDefault="00820F97" w:rsidP="00AF3E4A">
      <w:pPr>
        <w:pStyle w:val="Doc-text2"/>
        <w:ind w:left="0" w:firstLine="0"/>
        <w:jc w:val="both"/>
        <w:rPr>
          <w:lang w:val="en-US"/>
        </w:rPr>
      </w:pPr>
      <w:r w:rsidRPr="00716757">
        <w:rPr>
          <w:lang w:val="en-US"/>
        </w:rPr>
        <w:t>In t</w:t>
      </w:r>
      <w:r w:rsidR="00716757" w:rsidRPr="00716757">
        <w:rPr>
          <w:lang w:val="en-US"/>
        </w:rPr>
        <w:t>he in</w:t>
      </w:r>
      <w:r w:rsidR="004D69DF">
        <w:rPr>
          <w:lang w:val="en-US"/>
        </w:rPr>
        <w:t>-</w:t>
      </w:r>
      <w:r w:rsidR="00716757" w:rsidRPr="00716757">
        <w:rPr>
          <w:lang w:val="en-US"/>
        </w:rPr>
        <w:t>coverage s</w:t>
      </w:r>
      <w:r w:rsidR="00716757">
        <w:rPr>
          <w:lang w:val="en-US"/>
        </w:rPr>
        <w:t>cenario, all the end</w:t>
      </w:r>
      <w:r w:rsidR="00402F00">
        <w:rPr>
          <w:lang w:val="en-US"/>
        </w:rPr>
        <w:t xml:space="preserve"> terminals</w:t>
      </w:r>
      <w:r w:rsidR="00716757">
        <w:rPr>
          <w:lang w:val="en-US"/>
        </w:rPr>
        <w:t xml:space="preserve"> of the </w:t>
      </w:r>
      <w:proofErr w:type="spellStart"/>
      <w:r w:rsidR="009A2772">
        <w:rPr>
          <w:lang w:val="en-US"/>
        </w:rPr>
        <w:t>side</w:t>
      </w:r>
      <w:r w:rsidR="005863E5">
        <w:rPr>
          <w:lang w:val="en-US"/>
        </w:rPr>
        <w:t>link</w:t>
      </w:r>
      <w:proofErr w:type="spellEnd"/>
      <w:r w:rsidR="00716757">
        <w:rPr>
          <w:lang w:val="en-US"/>
        </w:rPr>
        <w:t xml:space="preserve"> are </w:t>
      </w:r>
      <w:r w:rsidR="004D69DF">
        <w:rPr>
          <w:lang w:val="en-US"/>
        </w:rPr>
        <w:t xml:space="preserve">served by one or multiple </w:t>
      </w:r>
      <w:proofErr w:type="spellStart"/>
      <w:r w:rsidR="004D69DF">
        <w:rPr>
          <w:lang w:val="en-US"/>
        </w:rPr>
        <w:t>gNBs</w:t>
      </w:r>
      <w:proofErr w:type="spellEnd"/>
      <w:r w:rsidR="00EB6FE9">
        <w:rPr>
          <w:lang w:val="en-US"/>
        </w:rPr>
        <w:t xml:space="preserve">. </w:t>
      </w:r>
      <w:r w:rsidR="00645CD7">
        <w:rPr>
          <w:lang w:val="en-US"/>
        </w:rPr>
        <w:t xml:space="preserve">In this case, we believe that all the configuration should be performed by </w:t>
      </w:r>
      <w:r w:rsidR="00A368B4">
        <w:rPr>
          <w:lang w:val="en-US"/>
        </w:rPr>
        <w:t xml:space="preserve">the network. That is, </w:t>
      </w:r>
      <w:r w:rsidR="00FA6E71">
        <w:rPr>
          <w:lang w:val="en-US"/>
        </w:rPr>
        <w:t xml:space="preserve">in </w:t>
      </w:r>
      <w:r w:rsidR="00A856BA">
        <w:rPr>
          <w:lang w:val="en-US"/>
        </w:rPr>
        <w:t xml:space="preserve">licensed carriers where the network configures </w:t>
      </w:r>
      <w:proofErr w:type="spellStart"/>
      <w:r w:rsidR="00A856BA">
        <w:rPr>
          <w:lang w:val="en-US"/>
        </w:rPr>
        <w:t>sidelink</w:t>
      </w:r>
      <w:proofErr w:type="spellEnd"/>
      <w:r w:rsidR="00A856BA">
        <w:rPr>
          <w:lang w:val="en-US"/>
        </w:rPr>
        <w:t xml:space="preserve">, </w:t>
      </w:r>
      <w:r w:rsidR="00B51174">
        <w:rPr>
          <w:lang w:val="en-US"/>
        </w:rPr>
        <w:t>pre-configured parameters shall not be used</w:t>
      </w:r>
      <w:r w:rsidR="00A856BA">
        <w:rPr>
          <w:lang w:val="en-US"/>
        </w:rPr>
        <w:t>,</w:t>
      </w:r>
      <w:r w:rsidR="00AE24B5">
        <w:rPr>
          <w:lang w:val="en-US"/>
        </w:rPr>
        <w:t xml:space="preserve"> </w:t>
      </w:r>
      <w:r w:rsidR="00B51174">
        <w:rPr>
          <w:lang w:val="en-US"/>
        </w:rPr>
        <w:t>u</w:t>
      </w:r>
      <w:r w:rsidR="008E66DD">
        <w:rPr>
          <w:lang w:val="en-US"/>
        </w:rPr>
        <w:t>nless allowed by the network</w:t>
      </w:r>
      <w:r w:rsidR="00AE24B5">
        <w:rPr>
          <w:lang w:val="en-US"/>
        </w:rPr>
        <w:t>.</w:t>
      </w:r>
    </w:p>
    <w:p w14:paraId="00E378C8" w14:textId="3DC0CE1D" w:rsidR="00070A88" w:rsidRDefault="004E54A0" w:rsidP="007F5445">
      <w:pPr>
        <w:pStyle w:val="Proposal"/>
        <w:spacing w:before="240"/>
      </w:pPr>
      <w:bookmarkStart w:id="2" w:name="_Toc521683505"/>
      <w:bookmarkStart w:id="3" w:name="_Toc521683814"/>
      <w:bookmarkStart w:id="4" w:name="_Toc521687521"/>
      <w:bookmarkStart w:id="5" w:name="_Toc521685541"/>
      <w:r>
        <w:t>I</w:t>
      </w:r>
      <w:r w:rsidR="007F5445">
        <w:t xml:space="preserve">n-coverage </w:t>
      </w:r>
      <w:proofErr w:type="spellStart"/>
      <w:r w:rsidR="007F5445">
        <w:t>sidelink</w:t>
      </w:r>
      <w:proofErr w:type="spellEnd"/>
      <w:r>
        <w:t xml:space="preserve"> is </w:t>
      </w:r>
      <w:r w:rsidR="00645CD7">
        <w:t>exclusively</w:t>
      </w:r>
      <w:r>
        <w:t xml:space="preserve"> configured by the network</w:t>
      </w:r>
      <w:r w:rsidR="00070A88">
        <w:t>.</w:t>
      </w:r>
      <w:bookmarkEnd w:id="2"/>
      <w:bookmarkEnd w:id="3"/>
      <w:bookmarkEnd w:id="4"/>
      <w:bookmarkEnd w:id="5"/>
    </w:p>
    <w:p w14:paraId="2818DB45" w14:textId="3532C9C3" w:rsidR="005E6BB3" w:rsidRDefault="00FB1C8A" w:rsidP="00BF5921">
      <w:pPr>
        <w:pStyle w:val="Doc-text2"/>
        <w:ind w:left="0" w:firstLine="0"/>
        <w:jc w:val="both"/>
        <w:rPr>
          <w:lang w:val="en-US"/>
        </w:rPr>
      </w:pPr>
      <w:r w:rsidRPr="00BF5921">
        <w:rPr>
          <w:lang w:val="en-US"/>
        </w:rPr>
        <w:t>In LTE, configuration of in-coverage UEs</w:t>
      </w:r>
      <w:r w:rsidR="004B2C3B" w:rsidRPr="00BF5921">
        <w:rPr>
          <w:lang w:val="en-US"/>
        </w:rPr>
        <w:t xml:space="preserve"> uses SIB messages or RRC </w:t>
      </w:r>
      <w:proofErr w:type="spellStart"/>
      <w:r w:rsidR="004B2C3B" w:rsidRPr="00BF5921">
        <w:rPr>
          <w:lang w:val="en-US"/>
        </w:rPr>
        <w:t>signalling</w:t>
      </w:r>
      <w:proofErr w:type="spellEnd"/>
      <w:r w:rsidR="004B2C3B" w:rsidRPr="00BF5921">
        <w:rPr>
          <w:lang w:val="en-US"/>
        </w:rPr>
        <w:t xml:space="preserve">. </w:t>
      </w:r>
      <w:r w:rsidR="00721FA6" w:rsidRPr="00BF5921">
        <w:rPr>
          <w:lang w:val="en-US"/>
        </w:rPr>
        <w:t xml:space="preserve">SIB messages allow for reaching </w:t>
      </w:r>
      <w:r w:rsidR="00F12C4F" w:rsidRPr="00BF5921">
        <w:rPr>
          <w:lang w:val="en-US"/>
        </w:rPr>
        <w:t>UEs in</w:t>
      </w:r>
      <w:r w:rsidR="00721FA6" w:rsidRPr="00BF5921">
        <w:rPr>
          <w:lang w:val="en-US"/>
        </w:rPr>
        <w:t xml:space="preserve"> RRC_IDLE </w:t>
      </w:r>
      <w:r w:rsidR="00F12C4F" w:rsidRPr="00BF5921">
        <w:rPr>
          <w:lang w:val="en-US"/>
        </w:rPr>
        <w:t>state</w:t>
      </w:r>
      <w:r w:rsidR="007265B9" w:rsidRPr="00BF5921">
        <w:rPr>
          <w:lang w:val="en-US"/>
        </w:rPr>
        <w:t xml:space="preserve">, whereas RRC </w:t>
      </w:r>
      <w:proofErr w:type="spellStart"/>
      <w:r w:rsidR="007265B9" w:rsidRPr="00BF5921">
        <w:rPr>
          <w:lang w:val="en-US"/>
        </w:rPr>
        <w:t>signalling</w:t>
      </w:r>
      <w:proofErr w:type="spellEnd"/>
      <w:r w:rsidR="007265B9" w:rsidRPr="00BF5921">
        <w:rPr>
          <w:lang w:val="en-US"/>
        </w:rPr>
        <w:t xml:space="preserve"> </w:t>
      </w:r>
      <w:r w:rsidR="00E91408">
        <w:rPr>
          <w:lang w:val="en-US"/>
        </w:rPr>
        <w:t>is</w:t>
      </w:r>
      <w:r w:rsidR="007265B9" w:rsidRPr="00BF5921">
        <w:rPr>
          <w:lang w:val="en-US"/>
        </w:rPr>
        <w:t xml:space="preserve"> only suitable for UEs in RRC_CONNECTED state</w:t>
      </w:r>
      <w:r w:rsidR="00C20868" w:rsidRPr="00BF5921">
        <w:rPr>
          <w:lang w:val="en-US"/>
        </w:rPr>
        <w:t xml:space="preserve">. </w:t>
      </w:r>
      <w:r w:rsidR="005E0E2D">
        <w:rPr>
          <w:lang w:val="en-US"/>
        </w:rPr>
        <w:t xml:space="preserve">In contrast to LTE, NR </w:t>
      </w:r>
      <w:r w:rsidR="000A4662">
        <w:rPr>
          <w:lang w:val="en-US"/>
        </w:rPr>
        <w:t xml:space="preserve">will support different communication types i.e. unicast, groupcast and broadcast. </w:t>
      </w:r>
      <w:r w:rsidR="00921E49">
        <w:rPr>
          <w:lang w:val="en-US"/>
        </w:rPr>
        <w:t>In [2]</w:t>
      </w:r>
      <w:r w:rsidR="0041094D">
        <w:rPr>
          <w:lang w:val="en-US"/>
        </w:rPr>
        <w:t>,</w:t>
      </w:r>
      <w:r w:rsidR="00921E49">
        <w:rPr>
          <w:lang w:val="en-US"/>
        </w:rPr>
        <w:t xml:space="preserve"> we discuss</w:t>
      </w:r>
      <w:r w:rsidR="00C02827">
        <w:rPr>
          <w:lang w:val="en-US"/>
        </w:rPr>
        <w:t xml:space="preserve"> </w:t>
      </w:r>
      <w:r w:rsidR="00921E49">
        <w:rPr>
          <w:lang w:val="en-US"/>
        </w:rPr>
        <w:t xml:space="preserve">the RRM configuration that will allow </w:t>
      </w:r>
      <w:r w:rsidR="00C02827">
        <w:rPr>
          <w:lang w:val="en-US"/>
        </w:rPr>
        <w:t xml:space="preserve">efficient coexistence of unicast, groupcast and/or broadcast communication </w:t>
      </w:r>
      <w:r w:rsidR="005673CF">
        <w:rPr>
          <w:lang w:val="en-US"/>
        </w:rPr>
        <w:t>while avoiding uncontrolled interference</w:t>
      </w:r>
      <w:r w:rsidR="00343427">
        <w:rPr>
          <w:lang w:val="en-US"/>
        </w:rPr>
        <w:t xml:space="preserve">. </w:t>
      </w:r>
      <w:r w:rsidR="002E535A">
        <w:rPr>
          <w:lang w:val="en-US"/>
        </w:rPr>
        <w:t xml:space="preserve">Such </w:t>
      </w:r>
      <w:r w:rsidR="0037519B">
        <w:rPr>
          <w:lang w:val="en-US"/>
        </w:rPr>
        <w:t xml:space="preserve">configuration </w:t>
      </w:r>
      <w:r w:rsidR="007325DB">
        <w:rPr>
          <w:lang w:val="en-US"/>
        </w:rPr>
        <w:t xml:space="preserve">may </w:t>
      </w:r>
      <w:r w:rsidR="000B4466">
        <w:rPr>
          <w:lang w:val="en-US"/>
        </w:rPr>
        <w:t xml:space="preserve">be provided to in-coverage UEs </w:t>
      </w:r>
      <w:r w:rsidR="00E22849">
        <w:rPr>
          <w:lang w:val="en-US"/>
        </w:rPr>
        <w:t xml:space="preserve">using either SIB messages or RRC signaling. </w:t>
      </w:r>
    </w:p>
    <w:p w14:paraId="1B8214E4" w14:textId="77777777" w:rsidR="005E6BB3" w:rsidRDefault="005E6BB3" w:rsidP="00BF5921">
      <w:pPr>
        <w:pStyle w:val="Doc-text2"/>
        <w:ind w:left="0" w:firstLine="0"/>
        <w:jc w:val="both"/>
        <w:rPr>
          <w:lang w:val="en-US"/>
        </w:rPr>
      </w:pPr>
    </w:p>
    <w:p w14:paraId="66A1ED07" w14:textId="46FF72CE" w:rsidR="00A14D7F" w:rsidRDefault="00F7084C" w:rsidP="00D67882">
      <w:pPr>
        <w:pStyle w:val="Observation"/>
      </w:pPr>
      <w:bookmarkStart w:id="6" w:name="_Toc521683519"/>
      <w:bookmarkStart w:id="7" w:name="_Toc521687462"/>
      <w:bookmarkStart w:id="8" w:name="_Toc521683822"/>
      <w:bookmarkStart w:id="9" w:name="_Toc521683977"/>
      <w:r>
        <w:t>Coexistence of unicast, multicast and groupcast can be efficiently supported using network control for in-coverage scenario</w:t>
      </w:r>
      <w:r w:rsidR="00284546">
        <w:t>.</w:t>
      </w:r>
      <w:bookmarkEnd w:id="6"/>
      <w:bookmarkEnd w:id="7"/>
      <w:bookmarkEnd w:id="8"/>
      <w:bookmarkEnd w:id="9"/>
    </w:p>
    <w:p w14:paraId="183AE9FF" w14:textId="6ED3E8BF" w:rsidR="00BD0175" w:rsidRPr="00BF5921" w:rsidRDefault="002368D2" w:rsidP="00BF5921">
      <w:pPr>
        <w:pStyle w:val="Doc-text2"/>
        <w:ind w:left="0" w:firstLine="0"/>
        <w:jc w:val="both"/>
        <w:rPr>
          <w:lang w:val="en-US"/>
        </w:rPr>
      </w:pPr>
      <w:r w:rsidRPr="00BF5921">
        <w:rPr>
          <w:lang w:val="en-US"/>
        </w:rPr>
        <w:lastRenderedPageBreak/>
        <w:t xml:space="preserve">Regarding </w:t>
      </w:r>
      <w:r w:rsidR="007A3A9B" w:rsidRPr="00BF5921">
        <w:rPr>
          <w:lang w:val="en-US"/>
        </w:rPr>
        <w:t xml:space="preserve">the functional distribution between the nodes, </w:t>
      </w:r>
      <w:r w:rsidR="00C62758" w:rsidRPr="00BF5921">
        <w:rPr>
          <w:lang w:val="en-US"/>
        </w:rPr>
        <w:t xml:space="preserve">in-coverage </w:t>
      </w:r>
      <w:proofErr w:type="spellStart"/>
      <w:r w:rsidR="00BD0175" w:rsidRPr="00BF5921">
        <w:rPr>
          <w:lang w:val="en-US"/>
        </w:rPr>
        <w:t>sidelink</w:t>
      </w:r>
      <w:proofErr w:type="spellEnd"/>
      <w:r w:rsidR="00BD0175" w:rsidRPr="00BF5921">
        <w:rPr>
          <w:lang w:val="en-US"/>
        </w:rPr>
        <w:t xml:space="preserve"> communication </w:t>
      </w:r>
      <w:r w:rsidR="009E1B86">
        <w:rPr>
          <w:lang w:val="en-US"/>
        </w:rPr>
        <w:t xml:space="preserve">always </w:t>
      </w:r>
      <w:r w:rsidR="00BD0175" w:rsidRPr="00BF5921">
        <w:rPr>
          <w:lang w:val="en-US"/>
        </w:rPr>
        <w:t xml:space="preserve">remain under network control. This does not preclude that the network grants some autonomy to the UEs (e.g., to select parameters, resources, etc.) but this is always </w:t>
      </w:r>
      <w:r w:rsidR="00C62758" w:rsidRPr="00BF5921">
        <w:rPr>
          <w:lang w:val="en-US"/>
        </w:rPr>
        <w:t xml:space="preserve">actively </w:t>
      </w:r>
      <w:r w:rsidR="00BD0175" w:rsidRPr="00BF5921">
        <w:rPr>
          <w:lang w:val="en-US"/>
        </w:rPr>
        <w:t>decided by the network.</w:t>
      </w:r>
    </w:p>
    <w:p w14:paraId="584A3C04" w14:textId="6D080645" w:rsidR="007F5445" w:rsidRDefault="00721915" w:rsidP="007F5445">
      <w:pPr>
        <w:pStyle w:val="Proposal"/>
        <w:spacing w:before="240"/>
      </w:pPr>
      <w:bookmarkStart w:id="10" w:name="_Toc521683506"/>
      <w:bookmarkStart w:id="11" w:name="_Toc521683815"/>
      <w:bookmarkStart w:id="12" w:name="_Toc521687522"/>
      <w:bookmarkStart w:id="13" w:name="_Toc521685542"/>
      <w:r>
        <w:t xml:space="preserve">In-coverage </w:t>
      </w:r>
      <w:proofErr w:type="spellStart"/>
      <w:r>
        <w:t>sidelink</w:t>
      </w:r>
      <w:proofErr w:type="spellEnd"/>
      <w:r>
        <w:t xml:space="preserve"> communication</w:t>
      </w:r>
      <w:r w:rsidR="004E54A0">
        <w:t xml:space="preserve"> is always under network control</w:t>
      </w:r>
      <w:r>
        <w:t>,</w:t>
      </w:r>
      <w:r w:rsidR="00961B5F">
        <w:t xml:space="preserve"> although the network may </w:t>
      </w:r>
      <w:r w:rsidR="0050421B">
        <w:t xml:space="preserve">actively </w:t>
      </w:r>
      <w:r w:rsidR="00961B5F">
        <w:t xml:space="preserve">grant some autonomy to </w:t>
      </w:r>
      <w:r w:rsidR="00527559">
        <w:t xml:space="preserve">some of </w:t>
      </w:r>
      <w:r w:rsidR="00961B5F">
        <w:t>the UEs.</w:t>
      </w:r>
      <w:bookmarkEnd w:id="10"/>
      <w:bookmarkEnd w:id="11"/>
      <w:bookmarkEnd w:id="12"/>
      <w:bookmarkEnd w:id="13"/>
    </w:p>
    <w:p w14:paraId="3DDD1B44" w14:textId="1C78F8EB" w:rsidR="00A21B98" w:rsidRPr="004C2F39" w:rsidRDefault="00994FFE">
      <w:pPr>
        <w:pStyle w:val="Doc-text2"/>
        <w:ind w:left="0" w:firstLine="0"/>
        <w:jc w:val="both"/>
        <w:rPr>
          <w:lang w:val="en-US"/>
        </w:rPr>
      </w:pPr>
      <w:bookmarkStart w:id="14" w:name="_Toc521683285"/>
      <w:bookmarkStart w:id="15" w:name="_Toc521683507"/>
      <w:r w:rsidRPr="004C2F39">
        <w:rPr>
          <w:lang w:val="en-US"/>
        </w:rPr>
        <w:t>Also</w:t>
      </w:r>
      <w:r w:rsidR="009021F0" w:rsidRPr="004C2F39">
        <w:rPr>
          <w:lang w:val="en-US"/>
        </w:rPr>
        <w:t xml:space="preserve">, </w:t>
      </w:r>
      <w:r w:rsidR="00250FA1" w:rsidRPr="004C2F39">
        <w:rPr>
          <w:lang w:val="en-US"/>
        </w:rPr>
        <w:t>some of</w:t>
      </w:r>
      <w:r w:rsidR="009021F0" w:rsidRPr="004C2F39">
        <w:rPr>
          <w:lang w:val="en-US"/>
        </w:rPr>
        <w:t xml:space="preserve"> the benefit</w:t>
      </w:r>
      <w:r w:rsidR="00CF4A85" w:rsidRPr="004C2F39">
        <w:rPr>
          <w:lang w:val="en-US"/>
        </w:rPr>
        <w:t>s</w:t>
      </w:r>
      <w:r w:rsidR="009021F0" w:rsidRPr="004C2F39">
        <w:rPr>
          <w:lang w:val="en-US"/>
        </w:rPr>
        <w:t xml:space="preserve"> of </w:t>
      </w:r>
      <w:proofErr w:type="spellStart"/>
      <w:r w:rsidR="009021F0" w:rsidRPr="004C2F39">
        <w:rPr>
          <w:lang w:val="en-US"/>
        </w:rPr>
        <w:t>sidelink</w:t>
      </w:r>
      <w:proofErr w:type="spellEnd"/>
      <w:r w:rsidR="009021F0" w:rsidRPr="004C2F39">
        <w:rPr>
          <w:lang w:val="en-US"/>
        </w:rPr>
        <w:t xml:space="preserve"> communication </w:t>
      </w:r>
      <w:r w:rsidR="007F527C">
        <w:t>come</w:t>
      </w:r>
      <w:r w:rsidR="00F17412" w:rsidRPr="004C2F39">
        <w:rPr>
          <w:lang w:val="en-US"/>
        </w:rPr>
        <w:t xml:space="preserve"> from exploiting the channel state information (CSI) between the UE</w:t>
      </w:r>
      <w:r w:rsidR="00C40BFE" w:rsidRPr="004C2F39">
        <w:rPr>
          <w:lang w:val="en-US"/>
        </w:rPr>
        <w:t>s in the</w:t>
      </w:r>
      <w:r w:rsidR="00F17412" w:rsidRPr="004C2F39">
        <w:rPr>
          <w:lang w:val="en-US"/>
        </w:rPr>
        <w:t xml:space="preserve"> pair.</w:t>
      </w:r>
      <w:r w:rsidR="00CF25B7" w:rsidRPr="004C2F39">
        <w:rPr>
          <w:lang w:val="en-US"/>
        </w:rPr>
        <w:t xml:space="preserve"> </w:t>
      </w:r>
      <w:r w:rsidR="00CF4A85" w:rsidRPr="004C2F39">
        <w:rPr>
          <w:lang w:val="en-US"/>
        </w:rPr>
        <w:t xml:space="preserve">Hence, when both the UEs </w:t>
      </w:r>
      <w:r w:rsidR="00421ADD" w:rsidRPr="004C2F39">
        <w:rPr>
          <w:lang w:val="en-US"/>
        </w:rPr>
        <w:t>involved in a unicast connection are within network coverage</w:t>
      </w:r>
      <w:r w:rsidR="00C3699E" w:rsidRPr="004C2F39">
        <w:rPr>
          <w:lang w:val="en-US"/>
        </w:rPr>
        <w:t xml:space="preserve"> and are in RRC_</w:t>
      </w:r>
      <w:r w:rsidR="00E9411F" w:rsidRPr="004C2F39">
        <w:rPr>
          <w:lang w:val="en-US"/>
        </w:rPr>
        <w:t>CONNECTED</w:t>
      </w:r>
      <w:r w:rsidR="00C3699E" w:rsidRPr="004C2F39">
        <w:rPr>
          <w:lang w:val="en-US"/>
        </w:rPr>
        <w:t xml:space="preserve"> states</w:t>
      </w:r>
      <w:r w:rsidR="00421ADD" w:rsidRPr="004C2F39">
        <w:rPr>
          <w:lang w:val="en-US"/>
        </w:rPr>
        <w:t>, there can be two possible feedback</w:t>
      </w:r>
      <w:r w:rsidR="00FC627F" w:rsidRPr="004C2F39">
        <w:rPr>
          <w:lang w:val="en-US"/>
        </w:rPr>
        <w:t xml:space="preserve"> </w:t>
      </w:r>
      <w:proofErr w:type="spellStart"/>
      <w:r w:rsidR="00FC627F" w:rsidRPr="004C2F39">
        <w:rPr>
          <w:lang w:val="en-US"/>
        </w:rPr>
        <w:t>signalling</w:t>
      </w:r>
      <w:proofErr w:type="spellEnd"/>
      <w:r w:rsidR="00421ADD" w:rsidRPr="004C2F39">
        <w:rPr>
          <w:lang w:val="en-US"/>
        </w:rPr>
        <w:t xml:space="preserve"> paths</w:t>
      </w:r>
      <w:r w:rsidR="00F36A31">
        <w:rPr>
          <w:lang w:val="en-US"/>
        </w:rPr>
        <w:t>:</w:t>
      </w:r>
      <w:r w:rsidR="00A21B98" w:rsidRPr="004C2F39">
        <w:rPr>
          <w:lang w:val="en-US"/>
        </w:rPr>
        <w:t xml:space="preserve"> (1) Receiver UE sends the feedback to </w:t>
      </w:r>
      <w:proofErr w:type="spellStart"/>
      <w:r w:rsidR="00A21B98" w:rsidRPr="004C2F39">
        <w:rPr>
          <w:lang w:val="en-US"/>
        </w:rPr>
        <w:t>gNB</w:t>
      </w:r>
      <w:proofErr w:type="spellEnd"/>
      <w:r w:rsidR="00A21B98" w:rsidRPr="004C2F39">
        <w:rPr>
          <w:lang w:val="en-US"/>
        </w:rPr>
        <w:t xml:space="preserve"> via </w:t>
      </w:r>
      <w:proofErr w:type="spellStart"/>
      <w:r w:rsidR="00A21B98" w:rsidRPr="004C2F39">
        <w:rPr>
          <w:lang w:val="en-US"/>
        </w:rPr>
        <w:t>Uu</w:t>
      </w:r>
      <w:proofErr w:type="spellEnd"/>
      <w:r w:rsidR="00812076" w:rsidRPr="004C2F39">
        <w:rPr>
          <w:lang w:val="en-US"/>
        </w:rPr>
        <w:t xml:space="preserve">, (2) Receiver UE sends the feedback to transmitting UE via </w:t>
      </w:r>
      <w:proofErr w:type="spellStart"/>
      <w:r w:rsidR="00CC7FC1">
        <w:rPr>
          <w:lang w:val="en-US"/>
        </w:rPr>
        <w:t>sidelink</w:t>
      </w:r>
      <w:proofErr w:type="spellEnd"/>
      <w:r w:rsidR="00CC7FC1">
        <w:rPr>
          <w:lang w:val="en-US"/>
        </w:rPr>
        <w:t xml:space="preserve"> (PC5)</w:t>
      </w:r>
      <w:r w:rsidR="00812076" w:rsidRPr="004C2F39">
        <w:rPr>
          <w:lang w:val="en-US"/>
        </w:rPr>
        <w:t xml:space="preserve">. </w:t>
      </w:r>
      <w:r w:rsidR="008526E2">
        <w:rPr>
          <w:lang w:val="en-US"/>
        </w:rPr>
        <w:fldChar w:fldCharType="begin"/>
      </w:r>
      <w:r w:rsidR="008526E2">
        <w:rPr>
          <w:lang w:val="en-US"/>
        </w:rPr>
        <w:instrText xml:space="preserve"> REF _Ref521687208 \h </w:instrText>
      </w:r>
      <w:r w:rsidR="008526E2">
        <w:rPr>
          <w:lang w:val="en-US"/>
        </w:rPr>
      </w:r>
      <w:r w:rsidR="008526E2">
        <w:rPr>
          <w:lang w:val="en-US"/>
        </w:rPr>
        <w:fldChar w:fldCharType="separate"/>
      </w:r>
      <w:r w:rsidR="008526E2">
        <w:t xml:space="preserve">Figure </w:t>
      </w:r>
      <w:r w:rsidR="008526E2">
        <w:rPr>
          <w:noProof/>
        </w:rPr>
        <w:t>2</w:t>
      </w:r>
      <w:r w:rsidR="008526E2">
        <w:rPr>
          <w:lang w:val="en-US"/>
        </w:rPr>
        <w:fldChar w:fldCharType="end"/>
      </w:r>
      <w:r w:rsidR="00A21B98" w:rsidRPr="004C2F39">
        <w:rPr>
          <w:lang w:val="en-US"/>
        </w:rPr>
        <w:t xml:space="preserve"> </w:t>
      </w:r>
      <w:r w:rsidR="00812076" w:rsidRPr="004C2F39">
        <w:rPr>
          <w:lang w:val="en-US"/>
        </w:rPr>
        <w:t xml:space="preserve">below shows different feedback paths. </w:t>
      </w:r>
      <w:r w:rsidR="001F6E2A" w:rsidRPr="004C2F39">
        <w:rPr>
          <w:lang w:val="en-US"/>
        </w:rPr>
        <w:t xml:space="preserve">However, we </w:t>
      </w:r>
      <w:r w:rsidR="00B57D1D" w:rsidRPr="004C2F39">
        <w:rPr>
          <w:lang w:val="en-US"/>
        </w:rPr>
        <w:t xml:space="preserve">prefer to </w:t>
      </w:r>
      <w:r w:rsidR="00CC7FC1">
        <w:rPr>
          <w:lang w:val="en-US"/>
        </w:rPr>
        <w:t>adopt</w:t>
      </w:r>
      <w:r w:rsidR="00CC7FC1" w:rsidRPr="004C2F39">
        <w:rPr>
          <w:lang w:val="en-US"/>
        </w:rPr>
        <w:t xml:space="preserve"> </w:t>
      </w:r>
      <w:proofErr w:type="spellStart"/>
      <w:r w:rsidR="00B57D1D" w:rsidRPr="004C2F39">
        <w:rPr>
          <w:lang w:val="en-US"/>
        </w:rPr>
        <w:t>s</w:t>
      </w:r>
      <w:r w:rsidR="001F6E2A" w:rsidRPr="004C2F39">
        <w:rPr>
          <w:lang w:val="en-US"/>
        </w:rPr>
        <w:t>ignalling</w:t>
      </w:r>
      <w:proofErr w:type="spellEnd"/>
      <w:r w:rsidR="001F6E2A" w:rsidRPr="004C2F39">
        <w:rPr>
          <w:lang w:val="en-US"/>
        </w:rPr>
        <w:t xml:space="preserve"> design option 1 </w:t>
      </w:r>
      <w:r w:rsidR="00B57D1D" w:rsidRPr="004C2F39">
        <w:rPr>
          <w:lang w:val="en-US"/>
        </w:rPr>
        <w:t>as it</w:t>
      </w:r>
      <w:r w:rsidR="00AE5E5B" w:rsidRPr="004C2F39">
        <w:rPr>
          <w:lang w:val="en-US"/>
        </w:rPr>
        <w:t xml:space="preserve"> not only</w:t>
      </w:r>
      <w:r w:rsidR="00B57D1D" w:rsidRPr="004C2F39">
        <w:rPr>
          <w:lang w:val="en-US"/>
        </w:rPr>
        <w:t xml:space="preserve"> allows different level of network </w:t>
      </w:r>
      <w:r w:rsidR="00AE5E5B" w:rsidRPr="004C2F39">
        <w:rPr>
          <w:lang w:val="en-US"/>
        </w:rPr>
        <w:t xml:space="preserve">control between </w:t>
      </w:r>
      <w:proofErr w:type="spellStart"/>
      <w:r w:rsidR="00AE5E5B" w:rsidRPr="004C2F39">
        <w:rPr>
          <w:lang w:val="en-US"/>
        </w:rPr>
        <w:t>gNB</w:t>
      </w:r>
      <w:proofErr w:type="spellEnd"/>
      <w:r w:rsidR="00AE5E5B" w:rsidRPr="004C2F39">
        <w:rPr>
          <w:lang w:val="en-US"/>
        </w:rPr>
        <w:t xml:space="preserve"> and UEs, but also </w:t>
      </w:r>
      <w:r w:rsidR="00C57502" w:rsidRPr="004C2F39">
        <w:rPr>
          <w:lang w:val="en-US"/>
        </w:rPr>
        <w:t xml:space="preserve">make a </w:t>
      </w:r>
      <w:r w:rsidR="00555001">
        <w:rPr>
          <w:lang w:val="en-US"/>
        </w:rPr>
        <w:t xml:space="preserve">unified and </w:t>
      </w:r>
      <w:r w:rsidR="00C57502" w:rsidRPr="004C2F39">
        <w:rPr>
          <w:lang w:val="en-US"/>
        </w:rPr>
        <w:t xml:space="preserve">consistent </w:t>
      </w:r>
      <w:proofErr w:type="spellStart"/>
      <w:r w:rsidR="00C57502" w:rsidRPr="004C2F39">
        <w:rPr>
          <w:lang w:val="en-US"/>
        </w:rPr>
        <w:t>sidelink</w:t>
      </w:r>
      <w:proofErr w:type="spellEnd"/>
      <w:r w:rsidR="00C57502" w:rsidRPr="004C2F39">
        <w:rPr>
          <w:lang w:val="en-US"/>
        </w:rPr>
        <w:t xml:space="preserve"> design </w:t>
      </w:r>
      <w:r w:rsidR="009216BD" w:rsidRPr="004C2F39">
        <w:rPr>
          <w:lang w:val="en-US"/>
        </w:rPr>
        <w:t>for</w:t>
      </w:r>
      <w:r w:rsidR="009216BD">
        <w:rPr>
          <w:lang w:val="en-US"/>
        </w:rPr>
        <w:t xml:space="preserve"> </w:t>
      </w:r>
      <w:r w:rsidR="009216BD" w:rsidRPr="004C2F39">
        <w:rPr>
          <w:lang w:val="en-US"/>
        </w:rPr>
        <w:t>different coverage scenarios. Furthermore, if transmitting and receiving UE</w:t>
      </w:r>
      <w:r w:rsidR="0051051D">
        <w:rPr>
          <w:lang w:val="en-US"/>
        </w:rPr>
        <w:t>s</w:t>
      </w:r>
      <w:r w:rsidR="009216BD" w:rsidRPr="004C2F39">
        <w:rPr>
          <w:lang w:val="en-US"/>
        </w:rPr>
        <w:t xml:space="preserve"> lie under the control of different </w:t>
      </w:r>
      <w:proofErr w:type="spellStart"/>
      <w:r w:rsidR="009216BD" w:rsidRPr="004C2F39">
        <w:rPr>
          <w:lang w:val="en-US"/>
        </w:rPr>
        <w:t>gNBs</w:t>
      </w:r>
      <w:proofErr w:type="spellEnd"/>
      <w:r w:rsidR="009216BD" w:rsidRPr="004C2F39">
        <w:rPr>
          <w:lang w:val="en-US"/>
        </w:rPr>
        <w:t xml:space="preserve">, </w:t>
      </w:r>
      <w:r w:rsidR="003016E8" w:rsidRPr="004C2F39">
        <w:rPr>
          <w:lang w:val="en-US"/>
        </w:rPr>
        <w:t xml:space="preserve">coordination will be required between </w:t>
      </w:r>
      <w:proofErr w:type="spellStart"/>
      <w:r w:rsidR="00CC7FC1">
        <w:rPr>
          <w:lang w:val="en-US"/>
        </w:rPr>
        <w:t>gNBs</w:t>
      </w:r>
      <w:proofErr w:type="spellEnd"/>
      <w:r w:rsidR="00CC7FC1">
        <w:rPr>
          <w:lang w:val="en-US"/>
        </w:rPr>
        <w:t>,</w:t>
      </w:r>
      <w:r w:rsidR="003016E8" w:rsidRPr="004C2F39">
        <w:rPr>
          <w:lang w:val="en-US"/>
        </w:rPr>
        <w:t xml:space="preserve"> which </w:t>
      </w:r>
      <w:r w:rsidR="00D10EBF">
        <w:rPr>
          <w:lang w:val="en-US"/>
        </w:rPr>
        <w:t>may be too cumbersome</w:t>
      </w:r>
      <w:r w:rsidR="003016E8" w:rsidRPr="004C2F39">
        <w:rPr>
          <w:lang w:val="en-US"/>
        </w:rPr>
        <w:t xml:space="preserve"> for latency critical applications.</w:t>
      </w:r>
      <w:bookmarkEnd w:id="14"/>
      <w:bookmarkEnd w:id="15"/>
      <w:r w:rsidR="003016E8" w:rsidRPr="004C2F39">
        <w:rPr>
          <w:lang w:val="en-US"/>
        </w:rPr>
        <w:t xml:space="preserve"> </w:t>
      </w:r>
      <w:r w:rsidR="00C57502" w:rsidRPr="004C2F39">
        <w:rPr>
          <w:lang w:val="en-US"/>
        </w:rPr>
        <w:t xml:space="preserve"> </w:t>
      </w:r>
    </w:p>
    <w:p w14:paraId="176835B1" w14:textId="77777777" w:rsidR="000E6A6E" w:rsidRDefault="00B70296" w:rsidP="004C2F39">
      <w:pPr>
        <w:pStyle w:val="Proposal"/>
        <w:spacing w:before="240"/>
      </w:pPr>
      <w:bookmarkStart w:id="16" w:name="_Toc521683508"/>
      <w:bookmarkStart w:id="17" w:name="_Toc521683816"/>
      <w:bookmarkStart w:id="18" w:name="_Toc521687523"/>
      <w:bookmarkStart w:id="19" w:name="_Toc521685543"/>
      <w:r>
        <w:t xml:space="preserve">Feedback </w:t>
      </w:r>
      <w:r w:rsidR="00F02CF1">
        <w:t xml:space="preserve">signalling between UE-pair always happen via </w:t>
      </w:r>
      <w:proofErr w:type="spellStart"/>
      <w:r w:rsidR="00F02CF1">
        <w:t>sidelink</w:t>
      </w:r>
      <w:proofErr w:type="spellEnd"/>
      <w:r w:rsidR="000E6A6E">
        <w:t>.</w:t>
      </w:r>
      <w:bookmarkEnd w:id="16"/>
      <w:bookmarkEnd w:id="17"/>
      <w:bookmarkEnd w:id="18"/>
      <w:bookmarkEnd w:id="19"/>
    </w:p>
    <w:p w14:paraId="4E3D73D7" w14:textId="0447FAFE" w:rsidR="00B70296" w:rsidRPr="004C2F39" w:rsidRDefault="000E6A6E" w:rsidP="004C2F39">
      <w:pPr>
        <w:pStyle w:val="Doc-text2"/>
        <w:ind w:left="0" w:firstLine="0"/>
        <w:jc w:val="both"/>
        <w:rPr>
          <w:lang w:val="en-US"/>
        </w:rPr>
      </w:pPr>
      <w:bookmarkStart w:id="20" w:name="_Toc521683287"/>
      <w:bookmarkStart w:id="21" w:name="_Toc521683509"/>
      <w:r w:rsidRPr="004C2F39">
        <w:rPr>
          <w:lang w:val="en-US"/>
        </w:rPr>
        <w:t xml:space="preserve">However, it is noted that transmitting UE may forward some information to </w:t>
      </w:r>
      <w:proofErr w:type="spellStart"/>
      <w:r w:rsidR="00F515FC" w:rsidRPr="004C2F39">
        <w:rPr>
          <w:lang w:val="en-US"/>
        </w:rPr>
        <w:t>gNB</w:t>
      </w:r>
      <w:proofErr w:type="spellEnd"/>
      <w:r w:rsidR="00F515FC" w:rsidRPr="004C2F39">
        <w:rPr>
          <w:lang w:val="en-US"/>
        </w:rPr>
        <w:t xml:space="preserve"> to assist the scheduling procedure.</w:t>
      </w:r>
      <w:bookmarkEnd w:id="20"/>
      <w:bookmarkEnd w:id="21"/>
      <w:r w:rsidR="00F515FC" w:rsidRPr="004C2F39">
        <w:rPr>
          <w:lang w:val="en-US"/>
        </w:rPr>
        <w:t xml:space="preserve"> </w:t>
      </w:r>
      <w:r w:rsidR="00F02CF1" w:rsidRPr="004C2F39">
        <w:rPr>
          <w:lang w:val="en-US"/>
        </w:rPr>
        <w:t xml:space="preserve"> </w:t>
      </w:r>
    </w:p>
    <w:p w14:paraId="0C520A29" w14:textId="77777777" w:rsidR="008526E2" w:rsidRDefault="00157905" w:rsidP="004C2F39">
      <w:pPr>
        <w:pStyle w:val="Doc-text2"/>
        <w:keepNext/>
        <w:ind w:left="0" w:firstLine="0"/>
        <w:jc w:val="center"/>
      </w:pPr>
      <w:r w:rsidRPr="00157905">
        <w:rPr>
          <w:noProof/>
        </w:rPr>
        <w:drawing>
          <wp:inline distT="0" distB="0" distL="0" distR="0" wp14:anchorId="7B7CCAD1" wp14:editId="6245A419">
            <wp:extent cx="6120765" cy="18960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896057"/>
                    </a:xfrm>
                    <a:prstGeom prst="rect">
                      <a:avLst/>
                    </a:prstGeom>
                    <a:noFill/>
                    <a:ln>
                      <a:noFill/>
                    </a:ln>
                  </pic:spPr>
                </pic:pic>
              </a:graphicData>
            </a:graphic>
          </wp:inline>
        </w:drawing>
      </w:r>
    </w:p>
    <w:p w14:paraId="191D2FB6" w14:textId="7DF7D381" w:rsidR="008526E2" w:rsidRPr="004C2F39" w:rsidRDefault="008526E2" w:rsidP="004C2F39">
      <w:pPr>
        <w:pStyle w:val="Caption"/>
        <w:jc w:val="center"/>
        <w:rPr>
          <w:rFonts w:ascii="Arial" w:hAnsi="Arial" w:cs="Arial"/>
        </w:rPr>
      </w:pPr>
      <w:bookmarkStart w:id="22" w:name="_Ref521687208"/>
      <w:r w:rsidRPr="004C2F39">
        <w:rPr>
          <w:rFonts w:ascii="Arial" w:hAnsi="Arial" w:cs="Arial"/>
        </w:rPr>
        <w:t xml:space="preserve">Figure </w:t>
      </w:r>
      <w:r w:rsidRPr="004C2F39">
        <w:rPr>
          <w:rFonts w:ascii="Arial" w:hAnsi="Arial" w:cs="Arial"/>
        </w:rPr>
        <w:fldChar w:fldCharType="begin"/>
      </w:r>
      <w:r w:rsidRPr="004C2F39">
        <w:rPr>
          <w:rFonts w:ascii="Arial" w:hAnsi="Arial" w:cs="Arial"/>
        </w:rPr>
        <w:instrText xml:space="preserve"> SEQ Figure \* ARABIC </w:instrText>
      </w:r>
      <w:r w:rsidRPr="004C2F39">
        <w:rPr>
          <w:rFonts w:ascii="Arial" w:hAnsi="Arial" w:cs="Arial"/>
        </w:rPr>
        <w:fldChar w:fldCharType="separate"/>
      </w:r>
      <w:r w:rsidRPr="004C2F39">
        <w:rPr>
          <w:rFonts w:ascii="Arial" w:hAnsi="Arial" w:cs="Arial"/>
          <w:noProof/>
        </w:rPr>
        <w:t>2</w:t>
      </w:r>
      <w:r w:rsidRPr="004C2F39">
        <w:rPr>
          <w:rFonts w:ascii="Arial" w:hAnsi="Arial" w:cs="Arial"/>
        </w:rPr>
        <w:fldChar w:fldCharType="end"/>
      </w:r>
      <w:bookmarkEnd w:id="22"/>
      <w:r w:rsidRPr="004C2F39">
        <w:rPr>
          <w:rFonts w:ascii="Arial" w:hAnsi="Arial" w:cs="Arial"/>
        </w:rPr>
        <w:t xml:space="preserve">. Feedback </w:t>
      </w:r>
      <w:r w:rsidR="00224984" w:rsidRPr="004C2F39">
        <w:rPr>
          <w:rFonts w:ascii="Arial" w:hAnsi="Arial" w:cs="Arial"/>
        </w:rPr>
        <w:t>signaling</w:t>
      </w:r>
      <w:r w:rsidRPr="004C2F39">
        <w:rPr>
          <w:rFonts w:ascii="Arial" w:hAnsi="Arial" w:cs="Arial"/>
        </w:rPr>
        <w:t xml:space="preserve"> paths</w:t>
      </w:r>
      <w:r w:rsidRPr="004C2F39">
        <w:rPr>
          <w:rFonts w:ascii="Arial" w:hAnsi="Arial" w:cs="Arial"/>
          <w:lang w:eastAsia="x-none"/>
        </w:rPr>
        <w:t xml:space="preserve"> for in-coverage UEs</w:t>
      </w:r>
      <w:r w:rsidR="007B4AC7" w:rsidRPr="004C2F39">
        <w:rPr>
          <w:rFonts w:ascii="Arial" w:hAnsi="Arial" w:cs="Arial"/>
          <w:lang w:eastAsia="x-none"/>
        </w:rPr>
        <w:t>: Option 1 (left) and Option 2 (right)</w:t>
      </w:r>
    </w:p>
    <w:p w14:paraId="523B693B" w14:textId="1DAFF952" w:rsidR="006B73EA" w:rsidRDefault="006B73EA" w:rsidP="006B73EA">
      <w:pPr>
        <w:pStyle w:val="Heading2"/>
      </w:pPr>
      <w:r>
        <w:t>2.2</w:t>
      </w:r>
      <w:r>
        <w:tab/>
        <w:t>Out</w:t>
      </w:r>
      <w:r w:rsidR="00CD6B66">
        <w:t>-</w:t>
      </w:r>
      <w:r>
        <w:t>of</w:t>
      </w:r>
      <w:r w:rsidR="00CD6B66">
        <w:t>-</w:t>
      </w:r>
      <w:r>
        <w:t>coverage</w:t>
      </w:r>
      <w:r w:rsidR="007B4AC7">
        <w:t xml:space="preserve"> scenario</w:t>
      </w:r>
    </w:p>
    <w:p w14:paraId="3AFD5705" w14:textId="34A8EC0C" w:rsidR="004D69DF" w:rsidRDefault="004D69DF" w:rsidP="00F317D7">
      <w:pPr>
        <w:pStyle w:val="Doc-text2"/>
        <w:spacing w:after="240"/>
        <w:ind w:left="0" w:firstLine="0"/>
        <w:jc w:val="both"/>
        <w:rPr>
          <w:lang w:val="en-US"/>
        </w:rPr>
      </w:pPr>
      <w:r w:rsidRPr="004D69DF">
        <w:t xml:space="preserve">In the </w:t>
      </w:r>
      <w:proofErr w:type="spellStart"/>
      <w:r w:rsidRPr="004D69DF">
        <w:rPr>
          <w:lang w:val="en-US"/>
        </w:rPr>
        <w:t>ou</w:t>
      </w:r>
      <w:r>
        <w:rPr>
          <w:lang w:val="en-US"/>
        </w:rPr>
        <w:t>t-of</w:t>
      </w:r>
      <w:proofErr w:type="spellEnd"/>
      <w:r w:rsidRPr="004D69DF">
        <w:t xml:space="preserve">-coverage scenario, all the </w:t>
      </w:r>
      <w:r w:rsidR="007B4AC7" w:rsidRPr="004D69DF">
        <w:t>end</w:t>
      </w:r>
      <w:r w:rsidR="007B4AC7">
        <w:rPr>
          <w:lang w:val="en-US"/>
        </w:rPr>
        <w:t xml:space="preserve"> terminals</w:t>
      </w:r>
      <w:r w:rsidR="007B4AC7" w:rsidRPr="004D69DF">
        <w:t xml:space="preserve"> </w:t>
      </w:r>
      <w:r w:rsidRPr="004D69DF">
        <w:t xml:space="preserve">of the </w:t>
      </w:r>
      <w:proofErr w:type="spellStart"/>
      <w:r w:rsidR="009A2772" w:rsidRPr="009A2772">
        <w:rPr>
          <w:lang w:val="en-US"/>
        </w:rPr>
        <w:t>sid</w:t>
      </w:r>
      <w:r w:rsidR="009A2772">
        <w:rPr>
          <w:lang w:val="en-US"/>
        </w:rPr>
        <w:t>e</w:t>
      </w:r>
      <w:r w:rsidR="005863E5" w:rsidRPr="005863E5">
        <w:rPr>
          <w:lang w:val="en-US"/>
        </w:rPr>
        <w:t>li</w:t>
      </w:r>
      <w:r w:rsidR="005863E5">
        <w:rPr>
          <w:lang w:val="en-US"/>
        </w:rPr>
        <w:t>nk</w:t>
      </w:r>
      <w:proofErr w:type="spellEnd"/>
      <w:r w:rsidR="005863E5">
        <w:rPr>
          <w:lang w:val="en-US"/>
        </w:rPr>
        <w:t xml:space="preserve"> </w:t>
      </w:r>
      <w:r w:rsidRPr="004D69DF">
        <w:t xml:space="preserve">are </w:t>
      </w:r>
      <w:r w:rsidR="00394E69" w:rsidRPr="00394E69">
        <w:rPr>
          <w:lang w:val="en-US"/>
        </w:rPr>
        <w:t>out</w:t>
      </w:r>
      <w:r w:rsidR="00394E69">
        <w:rPr>
          <w:lang w:val="en-US"/>
        </w:rPr>
        <w:t xml:space="preserve">side </w:t>
      </w:r>
      <w:r w:rsidR="003A72A2">
        <w:rPr>
          <w:lang w:val="en-US"/>
        </w:rPr>
        <w:t xml:space="preserve">network </w:t>
      </w:r>
      <w:r w:rsidR="00394E69">
        <w:rPr>
          <w:lang w:val="en-US"/>
        </w:rPr>
        <w:t>coverage</w:t>
      </w:r>
      <w:r w:rsidR="003A72A2">
        <w:rPr>
          <w:lang w:val="en-US"/>
        </w:rPr>
        <w:t>.</w:t>
      </w:r>
      <w:r w:rsidR="00190BF4">
        <w:rPr>
          <w:lang w:val="en-US"/>
        </w:rPr>
        <w:t xml:space="preserve"> In this case, </w:t>
      </w:r>
      <w:r w:rsidR="0090778A">
        <w:rPr>
          <w:lang w:val="en-US"/>
        </w:rPr>
        <w:t>it is necessary to rely on pre</w:t>
      </w:r>
      <w:r w:rsidR="007B4AC7">
        <w:rPr>
          <w:lang w:val="en-US"/>
        </w:rPr>
        <w:t>-</w:t>
      </w:r>
      <w:r w:rsidR="0090778A">
        <w:rPr>
          <w:lang w:val="en-US"/>
        </w:rPr>
        <w:t>configuration to ensure that the UEs use compatible settings.</w:t>
      </w:r>
    </w:p>
    <w:p w14:paraId="51FF7E71" w14:textId="19F6920D" w:rsidR="00304559" w:rsidRDefault="00F317D7" w:rsidP="00F317D7">
      <w:pPr>
        <w:pStyle w:val="Proposal"/>
      </w:pPr>
      <w:bookmarkStart w:id="23" w:name="_Toc521683512"/>
      <w:bookmarkStart w:id="24" w:name="_Toc521683817"/>
      <w:bookmarkStart w:id="25" w:name="_Toc521687524"/>
      <w:bookmarkStart w:id="26" w:name="_Toc521685544"/>
      <w:r>
        <w:t xml:space="preserve">Out-of-coverage </w:t>
      </w:r>
      <w:proofErr w:type="spellStart"/>
      <w:r>
        <w:t>sidelink</w:t>
      </w:r>
      <w:proofErr w:type="spellEnd"/>
      <w:r>
        <w:t xml:space="preserve"> </w:t>
      </w:r>
      <w:r w:rsidR="001F6AC1">
        <w:t>is configured by means of a pre</w:t>
      </w:r>
      <w:r w:rsidR="007B4AC7">
        <w:t>-</w:t>
      </w:r>
      <w:r w:rsidR="001F6AC1">
        <w:t>configuration.</w:t>
      </w:r>
      <w:bookmarkEnd w:id="23"/>
      <w:bookmarkEnd w:id="24"/>
      <w:bookmarkEnd w:id="25"/>
      <w:bookmarkEnd w:id="26"/>
    </w:p>
    <w:p w14:paraId="483B6C9D" w14:textId="54E98517" w:rsidR="00233D85" w:rsidRDefault="004C10A9" w:rsidP="004C10A9">
      <w:pPr>
        <w:pStyle w:val="Doc-text2"/>
        <w:spacing w:after="240"/>
        <w:ind w:left="0" w:firstLine="0"/>
        <w:jc w:val="both"/>
        <w:rPr>
          <w:lang w:val="en-US"/>
        </w:rPr>
      </w:pPr>
      <w:r w:rsidRPr="004C10A9">
        <w:rPr>
          <w:lang w:val="en-US"/>
        </w:rPr>
        <w:t xml:space="preserve">Regarding the functional distribution between nodes, </w:t>
      </w:r>
      <w:r w:rsidR="005F4870">
        <w:rPr>
          <w:lang w:val="en-US"/>
        </w:rPr>
        <w:t xml:space="preserve">out-of-coverage communication </w:t>
      </w:r>
      <w:r w:rsidR="004907AA">
        <w:rPr>
          <w:lang w:val="en-US"/>
        </w:rPr>
        <w:t xml:space="preserve">relies on </w:t>
      </w:r>
      <w:r w:rsidR="00040F13">
        <w:rPr>
          <w:lang w:val="en-US"/>
        </w:rPr>
        <w:t>distributed</w:t>
      </w:r>
      <w:r w:rsidR="005F4870">
        <w:rPr>
          <w:lang w:val="en-US"/>
        </w:rPr>
        <w:t xml:space="preserve"> protocols to </w:t>
      </w:r>
      <w:r w:rsidR="004907AA">
        <w:rPr>
          <w:lang w:val="en-US"/>
        </w:rPr>
        <w:t>coordinate the different UEs</w:t>
      </w:r>
      <w:r w:rsidR="00921329">
        <w:rPr>
          <w:lang w:val="en-US"/>
        </w:rPr>
        <w:t>, without establishing hierarchies of UEs.</w:t>
      </w:r>
    </w:p>
    <w:p w14:paraId="1DA3A510" w14:textId="5B88A90B" w:rsidR="00921329" w:rsidRDefault="00921329" w:rsidP="00921329">
      <w:pPr>
        <w:pStyle w:val="Proposal"/>
      </w:pPr>
      <w:bookmarkStart w:id="27" w:name="_Toc521683513"/>
      <w:bookmarkStart w:id="28" w:name="_Toc521683818"/>
      <w:bookmarkStart w:id="29" w:name="_Toc521687525"/>
      <w:bookmarkStart w:id="30" w:name="_Toc521685545"/>
      <w:r>
        <w:t xml:space="preserve">Out-of-coverage </w:t>
      </w:r>
      <w:proofErr w:type="spellStart"/>
      <w:r>
        <w:t>sidelink</w:t>
      </w:r>
      <w:proofErr w:type="spellEnd"/>
      <w:r>
        <w:t xml:space="preserve"> uses distributed protocols for </w:t>
      </w:r>
      <w:r w:rsidR="002716FF">
        <w:t>coordination, without establishing hierarchies of UEs.</w:t>
      </w:r>
      <w:bookmarkEnd w:id="27"/>
      <w:bookmarkEnd w:id="28"/>
      <w:bookmarkEnd w:id="29"/>
      <w:bookmarkEnd w:id="30"/>
    </w:p>
    <w:p w14:paraId="2FD91379" w14:textId="078536A8" w:rsidR="008751ED" w:rsidRDefault="008751ED" w:rsidP="008751ED">
      <w:pPr>
        <w:pStyle w:val="Heading2"/>
      </w:pPr>
      <w:r>
        <w:t>2.3</w:t>
      </w:r>
      <w:r>
        <w:tab/>
        <w:t>Partial coverage</w:t>
      </w:r>
      <w:r w:rsidR="00F86475">
        <w:t xml:space="preserve"> scenario</w:t>
      </w:r>
    </w:p>
    <w:p w14:paraId="32DCA57E" w14:textId="78C7924C" w:rsidR="003A72A2" w:rsidRDefault="003A72A2" w:rsidP="004C2F39">
      <w:pPr>
        <w:pStyle w:val="Doc-text2"/>
        <w:ind w:left="0" w:firstLine="0"/>
        <w:jc w:val="both"/>
        <w:rPr>
          <w:lang w:val="en-US"/>
        </w:rPr>
      </w:pPr>
      <w:r w:rsidRPr="003A72A2">
        <w:rPr>
          <w:lang w:val="en-US"/>
        </w:rPr>
        <w:t xml:space="preserve">In the partial-coverage scenario, </w:t>
      </w:r>
      <w:r w:rsidR="001E5AAC">
        <w:rPr>
          <w:lang w:val="en-US"/>
        </w:rPr>
        <w:t xml:space="preserve">some of the </w:t>
      </w:r>
      <w:r w:rsidR="00F86475">
        <w:rPr>
          <w:lang w:val="en-US"/>
        </w:rPr>
        <w:t xml:space="preserve">end terminals </w:t>
      </w:r>
      <w:r w:rsidR="005863E5">
        <w:rPr>
          <w:lang w:val="en-US"/>
        </w:rPr>
        <w:t xml:space="preserve">of the </w:t>
      </w:r>
      <w:proofErr w:type="spellStart"/>
      <w:r w:rsidR="009A2772">
        <w:rPr>
          <w:lang w:val="en-US"/>
        </w:rPr>
        <w:t>sidel</w:t>
      </w:r>
      <w:r w:rsidR="005863E5">
        <w:rPr>
          <w:lang w:val="en-US"/>
        </w:rPr>
        <w:t>ink</w:t>
      </w:r>
      <w:proofErr w:type="spellEnd"/>
      <w:r w:rsidR="005863E5">
        <w:rPr>
          <w:lang w:val="en-US"/>
        </w:rPr>
        <w:t xml:space="preserve"> are served by the network while others lie outside network coverage. </w:t>
      </w:r>
    </w:p>
    <w:p w14:paraId="21C3372A" w14:textId="73BDCACE" w:rsidR="00304559" w:rsidRDefault="009257E6" w:rsidP="00F86475">
      <w:pPr>
        <w:pStyle w:val="Proposal"/>
        <w:spacing w:before="240"/>
      </w:pPr>
      <w:bookmarkStart w:id="31" w:name="_Toc521683516"/>
      <w:bookmarkStart w:id="32" w:name="_Toc521683820"/>
      <w:bookmarkStart w:id="33" w:name="_Toc521687527"/>
      <w:bookmarkStart w:id="34" w:name="_Toc521685546"/>
      <w:r>
        <w:lastRenderedPageBreak/>
        <w:t xml:space="preserve">Partial-coverage </w:t>
      </w:r>
      <w:proofErr w:type="spellStart"/>
      <w:r>
        <w:t>sidelink</w:t>
      </w:r>
      <w:proofErr w:type="spellEnd"/>
      <w:r>
        <w:t xml:space="preserve"> </w:t>
      </w:r>
      <w:r w:rsidR="00422076">
        <w:t xml:space="preserve">uses network configuration (for in-coverage UEs) as well as relayed network configuration and </w:t>
      </w:r>
      <w:proofErr w:type="spellStart"/>
      <w:r w:rsidR="00422076">
        <w:t>preconfiguration</w:t>
      </w:r>
      <w:proofErr w:type="spellEnd"/>
      <w:r w:rsidR="00422076">
        <w:t xml:space="preserve"> (for out-of-coverage UEs)</w:t>
      </w:r>
      <w:r w:rsidR="00521509">
        <w:t xml:space="preserve">. Relayed network configuration, if present, takes precedence over </w:t>
      </w:r>
      <w:proofErr w:type="spellStart"/>
      <w:r w:rsidR="00521509">
        <w:t>preconfiguration</w:t>
      </w:r>
      <w:proofErr w:type="spellEnd"/>
      <w:r w:rsidR="00304559" w:rsidRPr="00CD2874">
        <w:t>.</w:t>
      </w:r>
      <w:bookmarkEnd w:id="31"/>
      <w:bookmarkEnd w:id="32"/>
      <w:bookmarkEnd w:id="33"/>
      <w:bookmarkEnd w:id="34"/>
    </w:p>
    <w:p w14:paraId="531A3C3F" w14:textId="5ED86BCC" w:rsidR="00864233" w:rsidRPr="00BF5921" w:rsidRDefault="00BD1C4A" w:rsidP="004C2F39">
      <w:pPr>
        <w:pStyle w:val="Doc-text2"/>
        <w:ind w:left="0" w:firstLine="0"/>
        <w:jc w:val="both"/>
        <w:rPr>
          <w:lang w:val="en-US"/>
        </w:rPr>
      </w:pPr>
      <w:r w:rsidRPr="00BF5921">
        <w:rPr>
          <w:lang w:val="en-US"/>
        </w:rPr>
        <w:t xml:space="preserve">Regarding the functional distribution between nodes, in-coverage </w:t>
      </w:r>
      <w:r w:rsidR="00287B7B" w:rsidRPr="00BF5921">
        <w:rPr>
          <w:lang w:val="en-US"/>
        </w:rPr>
        <w:t>UE</w:t>
      </w:r>
      <w:r w:rsidRPr="00BF5921">
        <w:rPr>
          <w:lang w:val="en-US"/>
        </w:rPr>
        <w:t>s</w:t>
      </w:r>
      <w:r w:rsidR="00E51693" w:rsidRPr="00BF5921">
        <w:rPr>
          <w:lang w:val="en-US"/>
        </w:rPr>
        <w:t xml:space="preserve"> may rel</w:t>
      </w:r>
      <w:r w:rsidR="00691D62" w:rsidRPr="00BF5921">
        <w:rPr>
          <w:lang w:val="en-US"/>
        </w:rPr>
        <w:t>a</w:t>
      </w:r>
      <w:r w:rsidR="00E51693" w:rsidRPr="00BF5921">
        <w:rPr>
          <w:lang w:val="en-US"/>
        </w:rPr>
        <w:t xml:space="preserve">y </w:t>
      </w:r>
      <w:r w:rsidR="00287B7B" w:rsidRPr="00BF5921">
        <w:rPr>
          <w:lang w:val="en-US"/>
        </w:rPr>
        <w:t xml:space="preserve">network configuration to out-of-coverage UEs but there is otherwise </w:t>
      </w:r>
      <w:r w:rsidR="00E97C06" w:rsidRPr="00BF5921">
        <w:rPr>
          <w:lang w:val="en-US"/>
        </w:rPr>
        <w:t>no hierarchy between UEs.</w:t>
      </w:r>
    </w:p>
    <w:p w14:paraId="6A462012" w14:textId="7CE2EE01" w:rsidR="0084063A" w:rsidRDefault="00254BC9" w:rsidP="00F86475">
      <w:pPr>
        <w:pStyle w:val="Proposal"/>
        <w:spacing w:before="240"/>
      </w:pPr>
      <w:bookmarkStart w:id="35" w:name="_Toc521683517"/>
      <w:bookmarkStart w:id="36" w:name="_Toc521683821"/>
      <w:bookmarkStart w:id="37" w:name="_Toc521687528"/>
      <w:bookmarkStart w:id="38" w:name="_Toc521685547"/>
      <w:r>
        <w:t xml:space="preserve">In partial-coverage </w:t>
      </w:r>
      <w:proofErr w:type="spellStart"/>
      <w:r>
        <w:t>sidelink</w:t>
      </w:r>
      <w:proofErr w:type="spellEnd"/>
      <w:r>
        <w:t>, in-coverage UEs may rel</w:t>
      </w:r>
      <w:r w:rsidR="00691D62">
        <w:t>a</w:t>
      </w:r>
      <w:r>
        <w:t xml:space="preserve">y </w:t>
      </w:r>
      <w:r w:rsidR="00691D62">
        <w:t>network configuration to out-of-coverage UEs but there is no hierarchy between UEs</w:t>
      </w:r>
      <w:r w:rsidR="00085E69">
        <w:t xml:space="preserve"> otherwise</w:t>
      </w:r>
      <w:r w:rsidR="00691D62">
        <w:t>.</w:t>
      </w:r>
      <w:bookmarkEnd w:id="35"/>
      <w:bookmarkEnd w:id="36"/>
      <w:bookmarkEnd w:id="37"/>
      <w:bookmarkEnd w:id="38"/>
    </w:p>
    <w:p w14:paraId="4C40D5F9" w14:textId="77777777" w:rsidR="00C01F33" w:rsidRPr="00CE0424" w:rsidRDefault="00D67882" w:rsidP="00D67882">
      <w:pPr>
        <w:pStyle w:val="Heading1"/>
        <w:ind w:left="0" w:firstLine="0"/>
      </w:pPr>
      <w:r>
        <w:t>3</w:t>
      </w:r>
      <w:r>
        <w:tab/>
      </w:r>
      <w:r w:rsidR="00C01F33" w:rsidRPr="00CE0424">
        <w:t>Conclusion</w:t>
      </w:r>
    </w:p>
    <w:p w14:paraId="6741DDDC" w14:textId="77777777" w:rsidR="008E065E" w:rsidRDefault="008E065E" w:rsidP="00AD1162">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E48867E" w14:textId="4929A850" w:rsidR="00F034AD"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1683977" w:history="1">
        <w:r w:rsidR="00F034AD" w:rsidRPr="007432EF">
          <w:rPr>
            <w:rStyle w:val="Hyperlink"/>
            <w:noProof/>
          </w:rPr>
          <w:t>Observation 1</w:t>
        </w:r>
        <w:r w:rsidR="00F034AD">
          <w:rPr>
            <w:rFonts w:asciiTheme="minorHAnsi" w:eastAsiaTheme="minorEastAsia" w:hAnsiTheme="minorHAnsi"/>
            <w:b w:val="0"/>
            <w:noProof/>
            <w:lang w:eastAsia="en-US"/>
          </w:rPr>
          <w:tab/>
        </w:r>
        <w:r w:rsidR="00F034AD" w:rsidRPr="007432EF">
          <w:rPr>
            <w:rStyle w:val="Hyperlink"/>
            <w:noProof/>
          </w:rPr>
          <w:t>Coexistence of unicast, multicast and groupcast can be efficiently supported using network control for in-coverage scenario.</w:t>
        </w:r>
      </w:hyperlink>
    </w:p>
    <w:p w14:paraId="7AFEA5AA" w14:textId="55FD378A" w:rsidR="006E1C82" w:rsidRDefault="006F6582" w:rsidP="001A5646">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969E975" w14:textId="18C5C486" w:rsidR="00085E69" w:rsidRDefault="006E1C82" w:rsidP="00085E69">
      <w:pPr>
        <w:pStyle w:val="TableofFigures"/>
        <w:tabs>
          <w:tab w:val="right" w:leader="dot" w:pos="9629"/>
        </w:tabs>
        <w:jc w:val="both"/>
        <w:rPr>
          <w:rFonts w:asciiTheme="minorHAnsi" w:eastAsiaTheme="minorEastAsia" w:hAnsiTheme="minorHAnsi"/>
          <w:b w:val="0"/>
          <w:noProof/>
          <w:lang w:eastAsia="en-US"/>
        </w:rPr>
      </w:pPr>
      <w:r>
        <w:rPr>
          <w:b w:val="0"/>
          <w:bCs/>
          <w:sz w:val="20"/>
        </w:rPr>
        <w:fldChar w:fldCharType="begin"/>
      </w:r>
      <w:r>
        <w:rPr>
          <w:b w:val="0"/>
          <w:bCs/>
        </w:rPr>
        <w:instrText xml:space="preserve"> TOC \n \h \z \t "Proposal" \c </w:instrText>
      </w:r>
      <w:r>
        <w:rPr>
          <w:b w:val="0"/>
          <w:bCs/>
          <w:sz w:val="20"/>
        </w:rPr>
        <w:fldChar w:fldCharType="separate"/>
      </w:r>
      <w:hyperlink w:anchor="_Toc521685541" w:history="1">
        <w:r w:rsidR="00085E69" w:rsidRPr="001301B6">
          <w:rPr>
            <w:rStyle w:val="Hyperlink"/>
            <w:noProof/>
          </w:rPr>
          <w:t>Proposal 1</w:t>
        </w:r>
        <w:r w:rsidR="00085E69">
          <w:rPr>
            <w:rFonts w:asciiTheme="minorHAnsi" w:eastAsiaTheme="minorEastAsia" w:hAnsiTheme="minorHAnsi"/>
            <w:b w:val="0"/>
            <w:noProof/>
            <w:lang w:eastAsia="en-US"/>
          </w:rPr>
          <w:tab/>
        </w:r>
        <w:r w:rsidR="00085E69" w:rsidRPr="001301B6">
          <w:rPr>
            <w:rStyle w:val="Hyperlink"/>
            <w:noProof/>
          </w:rPr>
          <w:t>In-coverage sidelink is exclusively configured by the network.</w:t>
        </w:r>
      </w:hyperlink>
    </w:p>
    <w:p w14:paraId="7F2DFAD4" w14:textId="04CE9A65"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2" w:history="1">
        <w:r w:rsidR="00085E69" w:rsidRPr="001301B6">
          <w:rPr>
            <w:rStyle w:val="Hyperlink"/>
            <w:noProof/>
          </w:rPr>
          <w:t>Proposal 2</w:t>
        </w:r>
        <w:r w:rsidR="00085E69">
          <w:rPr>
            <w:rFonts w:asciiTheme="minorHAnsi" w:eastAsiaTheme="minorEastAsia" w:hAnsiTheme="minorHAnsi"/>
            <w:b w:val="0"/>
            <w:noProof/>
            <w:lang w:eastAsia="en-US"/>
          </w:rPr>
          <w:tab/>
        </w:r>
        <w:r w:rsidR="00085E69" w:rsidRPr="001301B6">
          <w:rPr>
            <w:rStyle w:val="Hyperlink"/>
            <w:noProof/>
          </w:rPr>
          <w:t>In-coverage sidelink communication is always under network control, although the network may actively grant some autonomy to some of the UEs.</w:t>
        </w:r>
      </w:hyperlink>
    </w:p>
    <w:p w14:paraId="21FC823D" w14:textId="4CA5CB38"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3" w:history="1">
        <w:r w:rsidR="00085E69" w:rsidRPr="001301B6">
          <w:rPr>
            <w:rStyle w:val="Hyperlink"/>
            <w:noProof/>
          </w:rPr>
          <w:t>Proposal 3</w:t>
        </w:r>
        <w:r w:rsidR="00085E69">
          <w:rPr>
            <w:rFonts w:asciiTheme="minorHAnsi" w:eastAsiaTheme="minorEastAsia" w:hAnsiTheme="minorHAnsi"/>
            <w:b w:val="0"/>
            <w:noProof/>
            <w:lang w:eastAsia="en-US"/>
          </w:rPr>
          <w:tab/>
        </w:r>
        <w:r w:rsidR="00085E69" w:rsidRPr="001301B6">
          <w:rPr>
            <w:rStyle w:val="Hyperlink"/>
            <w:noProof/>
          </w:rPr>
          <w:t>Feedback signalling between UE-pair always happen via sidelink.</w:t>
        </w:r>
      </w:hyperlink>
    </w:p>
    <w:p w14:paraId="6F1D354D" w14:textId="250A6EBA"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4" w:history="1">
        <w:r w:rsidR="00085E69" w:rsidRPr="001301B6">
          <w:rPr>
            <w:rStyle w:val="Hyperlink"/>
            <w:noProof/>
          </w:rPr>
          <w:t>Proposal 4</w:t>
        </w:r>
        <w:r w:rsidR="00085E69">
          <w:rPr>
            <w:rFonts w:asciiTheme="minorHAnsi" w:eastAsiaTheme="minorEastAsia" w:hAnsiTheme="minorHAnsi"/>
            <w:b w:val="0"/>
            <w:noProof/>
            <w:lang w:eastAsia="en-US"/>
          </w:rPr>
          <w:tab/>
        </w:r>
        <w:r w:rsidR="00085E69" w:rsidRPr="001301B6">
          <w:rPr>
            <w:rStyle w:val="Hyperlink"/>
            <w:noProof/>
          </w:rPr>
          <w:t>Out-of-coverage sidelink is configured by means of a pre-configuration.</w:t>
        </w:r>
      </w:hyperlink>
    </w:p>
    <w:p w14:paraId="4E92AE54" w14:textId="5E00A99C"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5" w:history="1">
        <w:r w:rsidR="00085E69" w:rsidRPr="001301B6">
          <w:rPr>
            <w:rStyle w:val="Hyperlink"/>
            <w:noProof/>
          </w:rPr>
          <w:t>Proposal 5</w:t>
        </w:r>
        <w:r w:rsidR="00085E69">
          <w:rPr>
            <w:rFonts w:asciiTheme="minorHAnsi" w:eastAsiaTheme="minorEastAsia" w:hAnsiTheme="minorHAnsi"/>
            <w:b w:val="0"/>
            <w:noProof/>
            <w:lang w:eastAsia="en-US"/>
          </w:rPr>
          <w:tab/>
        </w:r>
        <w:r w:rsidR="00085E69" w:rsidRPr="001301B6">
          <w:rPr>
            <w:rStyle w:val="Hyperlink"/>
            <w:noProof/>
          </w:rPr>
          <w:t>Out-of-coverage sidelink uses distributed protocols for coordination, without establishing hierarchies of UEs.</w:t>
        </w:r>
      </w:hyperlink>
    </w:p>
    <w:p w14:paraId="6C36A0F5" w14:textId="3BDE62DD"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6" w:history="1">
        <w:r w:rsidR="00085E69" w:rsidRPr="001301B6">
          <w:rPr>
            <w:rStyle w:val="Hyperlink"/>
            <w:noProof/>
          </w:rPr>
          <w:t>Proposal 6</w:t>
        </w:r>
        <w:r w:rsidR="00085E69">
          <w:rPr>
            <w:rFonts w:asciiTheme="minorHAnsi" w:eastAsiaTheme="minorEastAsia" w:hAnsiTheme="minorHAnsi"/>
            <w:b w:val="0"/>
            <w:noProof/>
            <w:lang w:eastAsia="en-US"/>
          </w:rPr>
          <w:tab/>
        </w:r>
        <w:r w:rsidR="00085E69" w:rsidRPr="001301B6">
          <w:rPr>
            <w:rStyle w:val="Hyperlink"/>
            <w:noProof/>
          </w:rPr>
          <w:t>Partial-coverage sidelink uses network configuration (for in-coverage UEs) as well as relayed network configuration and preconfiguration (for out-of-coverage UEs). Relayed network configuration, if present, takes precedence over preconfiguration.</w:t>
        </w:r>
      </w:hyperlink>
    </w:p>
    <w:p w14:paraId="06C9CC0C" w14:textId="1AD1AF94" w:rsidR="00085E69" w:rsidRDefault="00B64480" w:rsidP="00085E69">
      <w:pPr>
        <w:pStyle w:val="TableofFigures"/>
        <w:tabs>
          <w:tab w:val="right" w:leader="dot" w:pos="9629"/>
        </w:tabs>
        <w:jc w:val="both"/>
        <w:rPr>
          <w:rFonts w:asciiTheme="minorHAnsi" w:eastAsiaTheme="minorEastAsia" w:hAnsiTheme="minorHAnsi"/>
          <w:b w:val="0"/>
          <w:noProof/>
          <w:lang w:eastAsia="en-US"/>
        </w:rPr>
      </w:pPr>
      <w:hyperlink w:anchor="_Toc521685547" w:history="1">
        <w:r w:rsidR="00085E69" w:rsidRPr="001301B6">
          <w:rPr>
            <w:rStyle w:val="Hyperlink"/>
            <w:noProof/>
          </w:rPr>
          <w:t>Proposal 7</w:t>
        </w:r>
        <w:r w:rsidR="00085E69">
          <w:rPr>
            <w:rFonts w:asciiTheme="minorHAnsi" w:eastAsiaTheme="minorEastAsia" w:hAnsiTheme="minorHAnsi"/>
            <w:b w:val="0"/>
            <w:noProof/>
            <w:lang w:eastAsia="en-US"/>
          </w:rPr>
          <w:tab/>
        </w:r>
        <w:r w:rsidR="00085E69" w:rsidRPr="001301B6">
          <w:rPr>
            <w:rStyle w:val="Hyperlink"/>
            <w:noProof/>
          </w:rPr>
          <w:t>In partial-coverage sidelink, in-coverage UEs may relay network configuration to out-of-coverage UEs but there is no hierarchy between UEs otherwise.</w:t>
        </w:r>
      </w:hyperlink>
    </w:p>
    <w:p w14:paraId="4FE9A44C" w14:textId="27D4F6F5" w:rsidR="00005528" w:rsidRPr="00CE0424" w:rsidRDefault="006E1C82" w:rsidP="00085E69">
      <w:pPr>
        <w:pStyle w:val="Heading1"/>
        <w:ind w:left="0" w:firstLine="0"/>
        <w:jc w:val="both"/>
      </w:pPr>
      <w:r>
        <w:rPr>
          <w:b/>
          <w:bCs/>
          <w:lang w:val="en-US"/>
        </w:rPr>
        <w:fldChar w:fldCharType="end"/>
      </w:r>
      <w:bookmarkStart w:id="39" w:name="_In-sequence_SDU_delivery"/>
      <w:bookmarkEnd w:id="39"/>
      <w:r w:rsidR="00D67882">
        <w:t>4</w:t>
      </w:r>
      <w:r w:rsidR="00D67882">
        <w:tab/>
      </w:r>
      <w:r w:rsidR="00005528" w:rsidRPr="00CE0424">
        <w:t>References</w:t>
      </w:r>
    </w:p>
    <w:p w14:paraId="125C3BCF" w14:textId="530E4BEA" w:rsidR="005F3025" w:rsidRDefault="00245D55" w:rsidP="00311702">
      <w:pPr>
        <w:pStyle w:val="Reference"/>
      </w:pPr>
      <w:bookmarkStart w:id="40" w:name="_Ref517369951"/>
      <w:bookmarkStart w:id="41" w:name="_Ref174151459"/>
      <w:bookmarkStart w:id="42" w:name="_Ref189809556"/>
      <w:r w:rsidRPr="001E18BB">
        <w:t xml:space="preserve">RP-181480 </w:t>
      </w:r>
      <w:r w:rsidR="00AE6252" w:rsidRPr="001E18BB">
        <w:t xml:space="preserve">“New SID: </w:t>
      </w:r>
      <w:r w:rsidR="00137505" w:rsidRPr="001E18BB">
        <w:t xml:space="preserve">Study on NR </w:t>
      </w:r>
      <w:r w:rsidR="00357418" w:rsidRPr="001E18BB">
        <w:t xml:space="preserve">V2X”, </w:t>
      </w:r>
      <w:r w:rsidR="001E18BB" w:rsidRPr="001E18BB">
        <w:t>RAN#80</w:t>
      </w:r>
      <w:bookmarkEnd w:id="40"/>
    </w:p>
    <w:p w14:paraId="737B520D" w14:textId="7B716C13" w:rsidR="00F32AF5" w:rsidRPr="00CE0424" w:rsidRDefault="00F32AF5" w:rsidP="00311702">
      <w:pPr>
        <w:pStyle w:val="Reference"/>
      </w:pPr>
      <w:r>
        <w:t>R1-</w:t>
      </w:r>
      <w:r w:rsidR="009F5A21">
        <w:t>180</w:t>
      </w:r>
      <w:r w:rsidR="00DD7AC2">
        <w:t xml:space="preserve">9304, “Radio resource management for NR </w:t>
      </w:r>
      <w:proofErr w:type="spellStart"/>
      <w:r w:rsidR="00DD7AC2">
        <w:t>sidelink</w:t>
      </w:r>
      <w:proofErr w:type="spellEnd"/>
      <w:r w:rsidR="00DD7AC2">
        <w:t xml:space="preserve">”, </w:t>
      </w:r>
      <w:r w:rsidR="004A21ED">
        <w:t xml:space="preserve">Ericsson, </w:t>
      </w:r>
      <w:r w:rsidR="00DD7AC2">
        <w:t>RAN1#94</w:t>
      </w:r>
      <w:r w:rsidR="004A21ED">
        <w:t>, August 2018.</w:t>
      </w:r>
      <w:bookmarkStart w:id="43" w:name="_GoBack"/>
      <w:bookmarkEnd w:id="43"/>
    </w:p>
    <w:bookmarkEnd w:id="41"/>
    <w:bookmarkEnd w:id="42"/>
    <w:p w14:paraId="0034D3CC" w14:textId="77777777" w:rsidR="003A7EF3" w:rsidRPr="00CE0424" w:rsidRDefault="003A7EF3" w:rsidP="00CE0424">
      <w:pPr>
        <w:pStyle w:val="BodyText"/>
      </w:pPr>
    </w:p>
    <w:sectPr w:rsidR="003A7EF3" w:rsidRPr="00CE0424" w:rsidSect="00C473A5">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F53A5" w14:textId="77777777" w:rsidR="00B64480" w:rsidRDefault="00B64480">
      <w:r>
        <w:separator/>
      </w:r>
    </w:p>
  </w:endnote>
  <w:endnote w:type="continuationSeparator" w:id="0">
    <w:p w14:paraId="566D4EE1" w14:textId="77777777" w:rsidR="00B64480" w:rsidRDefault="00B64480">
      <w:r>
        <w:continuationSeparator/>
      </w:r>
    </w:p>
  </w:endnote>
  <w:endnote w:type="continuationNotice" w:id="1">
    <w:p w14:paraId="23EDB699" w14:textId="77777777" w:rsidR="00B64480" w:rsidRDefault="00B64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7A2D9DF"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63796" w14:textId="77777777" w:rsidR="00B64480" w:rsidRDefault="00B64480">
      <w:r>
        <w:separator/>
      </w:r>
    </w:p>
  </w:footnote>
  <w:footnote w:type="continuationSeparator" w:id="0">
    <w:p w14:paraId="31B15630" w14:textId="77777777" w:rsidR="00B64480" w:rsidRDefault="00B64480">
      <w:r>
        <w:continuationSeparator/>
      </w:r>
    </w:p>
  </w:footnote>
  <w:footnote w:type="continuationNotice" w:id="1">
    <w:p w14:paraId="040FADBD" w14:textId="77777777" w:rsidR="00B64480" w:rsidRDefault="00B644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86B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2CD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AA92717"/>
    <w:multiLevelType w:val="hybridMultilevel"/>
    <w:tmpl w:val="97426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4D72"/>
    <w:multiLevelType w:val="hybridMultilevel"/>
    <w:tmpl w:val="AAD8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E401237"/>
    <w:multiLevelType w:val="hybridMultilevel"/>
    <w:tmpl w:val="E4367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9E76AB"/>
    <w:multiLevelType w:val="hybridMultilevel"/>
    <w:tmpl w:val="7CE01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3760D"/>
    <w:multiLevelType w:val="hybridMultilevel"/>
    <w:tmpl w:val="596E6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3409FD"/>
    <w:multiLevelType w:val="hybridMultilevel"/>
    <w:tmpl w:val="CEE268B8"/>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2" w15:restartNumberingAfterBreak="0">
    <w:nsid w:val="7A9A26C0"/>
    <w:multiLevelType w:val="hybridMultilevel"/>
    <w:tmpl w:val="B318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8"/>
  </w:num>
  <w:num w:numId="18">
    <w:abstractNumId w:val="9"/>
  </w:num>
  <w:num w:numId="19">
    <w:abstractNumId w:val="7"/>
  </w:num>
  <w:num w:numId="20">
    <w:abstractNumId w:val="28"/>
  </w:num>
  <w:num w:numId="21">
    <w:abstractNumId w:val="13"/>
  </w:num>
  <w:num w:numId="22">
    <w:abstractNumId w:val="27"/>
  </w:num>
  <w:num w:numId="23">
    <w:abstractNumId w:val="25"/>
  </w:num>
  <w:num w:numId="24">
    <w:abstractNumId w:val="26"/>
  </w:num>
  <w:num w:numId="25">
    <w:abstractNumId w:val="16"/>
  </w:num>
  <w:num w:numId="26">
    <w:abstractNumId w:val="19"/>
  </w:num>
  <w:num w:numId="27">
    <w:abstractNumId w:val="31"/>
  </w:num>
  <w:num w:numId="28">
    <w:abstractNumId w:val="3"/>
  </w:num>
  <w:num w:numId="29">
    <w:abstractNumId w:val="3"/>
  </w:num>
  <w:num w:numId="30">
    <w:abstractNumId w:val="32"/>
  </w:num>
  <w:num w:numId="31">
    <w:abstractNumId w:val="29"/>
  </w:num>
  <w:num w:numId="32">
    <w:abstractNumId w:val="5"/>
  </w:num>
  <w:num w:numId="33">
    <w:abstractNumId w:val="6"/>
  </w:num>
  <w:num w:numId="34">
    <w:abstractNumId w:val="14"/>
  </w:num>
  <w:num w:numId="3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528"/>
    <w:rsid w:val="0000564C"/>
    <w:rsid w:val="00006446"/>
    <w:rsid w:val="00006896"/>
    <w:rsid w:val="00007CD7"/>
    <w:rsid w:val="00007CDC"/>
    <w:rsid w:val="00011B28"/>
    <w:rsid w:val="00012E69"/>
    <w:rsid w:val="000155F8"/>
    <w:rsid w:val="00015D15"/>
    <w:rsid w:val="00020903"/>
    <w:rsid w:val="0002158E"/>
    <w:rsid w:val="0002564D"/>
    <w:rsid w:val="00025ECA"/>
    <w:rsid w:val="00026104"/>
    <w:rsid w:val="00031928"/>
    <w:rsid w:val="000325B8"/>
    <w:rsid w:val="00034C15"/>
    <w:rsid w:val="00036AE4"/>
    <w:rsid w:val="00036BA1"/>
    <w:rsid w:val="00036CBC"/>
    <w:rsid w:val="00037A28"/>
    <w:rsid w:val="00040B69"/>
    <w:rsid w:val="00040F13"/>
    <w:rsid w:val="000422E2"/>
    <w:rsid w:val="00042F22"/>
    <w:rsid w:val="000444EF"/>
    <w:rsid w:val="000475B0"/>
    <w:rsid w:val="00052A07"/>
    <w:rsid w:val="000534E3"/>
    <w:rsid w:val="0005606A"/>
    <w:rsid w:val="00057117"/>
    <w:rsid w:val="000616E7"/>
    <w:rsid w:val="00063720"/>
    <w:rsid w:val="0006487E"/>
    <w:rsid w:val="00065043"/>
    <w:rsid w:val="00065E1A"/>
    <w:rsid w:val="00070A88"/>
    <w:rsid w:val="000728B8"/>
    <w:rsid w:val="00073E9E"/>
    <w:rsid w:val="00074E17"/>
    <w:rsid w:val="00076FA4"/>
    <w:rsid w:val="00077AE4"/>
    <w:rsid w:val="00077E5F"/>
    <w:rsid w:val="0008036A"/>
    <w:rsid w:val="00081AE6"/>
    <w:rsid w:val="000855EB"/>
    <w:rsid w:val="00085B52"/>
    <w:rsid w:val="00085E69"/>
    <w:rsid w:val="000866F2"/>
    <w:rsid w:val="00086BEA"/>
    <w:rsid w:val="00086C41"/>
    <w:rsid w:val="0009009F"/>
    <w:rsid w:val="00091557"/>
    <w:rsid w:val="000924C1"/>
    <w:rsid w:val="000924F0"/>
    <w:rsid w:val="00093179"/>
    <w:rsid w:val="00093474"/>
    <w:rsid w:val="0009510F"/>
    <w:rsid w:val="00096F88"/>
    <w:rsid w:val="000A0B7B"/>
    <w:rsid w:val="000A1B7B"/>
    <w:rsid w:val="000A2C4C"/>
    <w:rsid w:val="000A3E3C"/>
    <w:rsid w:val="000A4662"/>
    <w:rsid w:val="000A56F2"/>
    <w:rsid w:val="000B2719"/>
    <w:rsid w:val="000B3A8F"/>
    <w:rsid w:val="000B4466"/>
    <w:rsid w:val="000B4AB9"/>
    <w:rsid w:val="000B58C3"/>
    <w:rsid w:val="000B61E9"/>
    <w:rsid w:val="000C0031"/>
    <w:rsid w:val="000C03CB"/>
    <w:rsid w:val="000C165A"/>
    <w:rsid w:val="000C2E19"/>
    <w:rsid w:val="000C4228"/>
    <w:rsid w:val="000C530D"/>
    <w:rsid w:val="000C5C73"/>
    <w:rsid w:val="000C63F7"/>
    <w:rsid w:val="000C7FC8"/>
    <w:rsid w:val="000D0D07"/>
    <w:rsid w:val="000D4797"/>
    <w:rsid w:val="000E0527"/>
    <w:rsid w:val="000E1C07"/>
    <w:rsid w:val="000E1E92"/>
    <w:rsid w:val="000E392B"/>
    <w:rsid w:val="000E4A78"/>
    <w:rsid w:val="000E5EDB"/>
    <w:rsid w:val="000E6A6E"/>
    <w:rsid w:val="000F06D6"/>
    <w:rsid w:val="000F0EB1"/>
    <w:rsid w:val="000F1106"/>
    <w:rsid w:val="000F3BE9"/>
    <w:rsid w:val="000F3F6C"/>
    <w:rsid w:val="000F6DF3"/>
    <w:rsid w:val="001005FF"/>
    <w:rsid w:val="00101CBB"/>
    <w:rsid w:val="001062FB"/>
    <w:rsid w:val="001063E6"/>
    <w:rsid w:val="0010688A"/>
    <w:rsid w:val="00113CF4"/>
    <w:rsid w:val="00113D3F"/>
    <w:rsid w:val="001153EA"/>
    <w:rsid w:val="00115643"/>
    <w:rsid w:val="00115FB5"/>
    <w:rsid w:val="00116765"/>
    <w:rsid w:val="001219F5"/>
    <w:rsid w:val="00121A20"/>
    <w:rsid w:val="0012377F"/>
    <w:rsid w:val="00124314"/>
    <w:rsid w:val="00126B4A"/>
    <w:rsid w:val="00130EE6"/>
    <w:rsid w:val="00132FD0"/>
    <w:rsid w:val="001344C0"/>
    <w:rsid w:val="001346FA"/>
    <w:rsid w:val="00134877"/>
    <w:rsid w:val="00135252"/>
    <w:rsid w:val="00137505"/>
    <w:rsid w:val="001375D1"/>
    <w:rsid w:val="00137AB5"/>
    <w:rsid w:val="00137F0B"/>
    <w:rsid w:val="001420F3"/>
    <w:rsid w:val="00146B91"/>
    <w:rsid w:val="00151E23"/>
    <w:rsid w:val="00152462"/>
    <w:rsid w:val="001526E0"/>
    <w:rsid w:val="001551B5"/>
    <w:rsid w:val="00157905"/>
    <w:rsid w:val="0016137D"/>
    <w:rsid w:val="00164058"/>
    <w:rsid w:val="001659C1"/>
    <w:rsid w:val="00173942"/>
    <w:rsid w:val="00173A8E"/>
    <w:rsid w:val="0017502C"/>
    <w:rsid w:val="00175213"/>
    <w:rsid w:val="00180A2D"/>
    <w:rsid w:val="0018143F"/>
    <w:rsid w:val="00181A78"/>
    <w:rsid w:val="00181FF8"/>
    <w:rsid w:val="001837F6"/>
    <w:rsid w:val="00187B9E"/>
    <w:rsid w:val="00190AC1"/>
    <w:rsid w:val="00190BF4"/>
    <w:rsid w:val="0019341A"/>
    <w:rsid w:val="00197DF9"/>
    <w:rsid w:val="001A1987"/>
    <w:rsid w:val="001A2564"/>
    <w:rsid w:val="001A4CF0"/>
    <w:rsid w:val="001A5646"/>
    <w:rsid w:val="001A6173"/>
    <w:rsid w:val="001A6CBA"/>
    <w:rsid w:val="001B0D97"/>
    <w:rsid w:val="001B1E14"/>
    <w:rsid w:val="001B4116"/>
    <w:rsid w:val="001B5A5D"/>
    <w:rsid w:val="001B6666"/>
    <w:rsid w:val="001C0544"/>
    <w:rsid w:val="001C1CE5"/>
    <w:rsid w:val="001C3D2A"/>
    <w:rsid w:val="001D51BA"/>
    <w:rsid w:val="001D53E7"/>
    <w:rsid w:val="001D6342"/>
    <w:rsid w:val="001D6D53"/>
    <w:rsid w:val="001D73BA"/>
    <w:rsid w:val="001E0516"/>
    <w:rsid w:val="001E18BB"/>
    <w:rsid w:val="001E34A6"/>
    <w:rsid w:val="001E3731"/>
    <w:rsid w:val="001E58E2"/>
    <w:rsid w:val="001E5AAC"/>
    <w:rsid w:val="001E6C5D"/>
    <w:rsid w:val="001E7AED"/>
    <w:rsid w:val="001F3916"/>
    <w:rsid w:val="001F54C5"/>
    <w:rsid w:val="001F662C"/>
    <w:rsid w:val="001F6AC1"/>
    <w:rsid w:val="001F6E2A"/>
    <w:rsid w:val="001F7074"/>
    <w:rsid w:val="00200490"/>
    <w:rsid w:val="00201F3A"/>
    <w:rsid w:val="00202804"/>
    <w:rsid w:val="00203CDF"/>
    <w:rsid w:val="00203F96"/>
    <w:rsid w:val="002069B2"/>
    <w:rsid w:val="00207FA3"/>
    <w:rsid w:val="00214755"/>
    <w:rsid w:val="00214DA8"/>
    <w:rsid w:val="00215423"/>
    <w:rsid w:val="002158FA"/>
    <w:rsid w:val="0021597F"/>
    <w:rsid w:val="00220600"/>
    <w:rsid w:val="002224DB"/>
    <w:rsid w:val="002225B1"/>
    <w:rsid w:val="00223FCB"/>
    <w:rsid w:val="00224828"/>
    <w:rsid w:val="00224984"/>
    <w:rsid w:val="002252C3"/>
    <w:rsid w:val="00225C54"/>
    <w:rsid w:val="00230765"/>
    <w:rsid w:val="00230D18"/>
    <w:rsid w:val="002319E4"/>
    <w:rsid w:val="0023222A"/>
    <w:rsid w:val="0023249A"/>
    <w:rsid w:val="00232BF6"/>
    <w:rsid w:val="00233D85"/>
    <w:rsid w:val="00234981"/>
    <w:rsid w:val="00235632"/>
    <w:rsid w:val="00235872"/>
    <w:rsid w:val="002366CF"/>
    <w:rsid w:val="002368D2"/>
    <w:rsid w:val="00241559"/>
    <w:rsid w:val="002435B3"/>
    <w:rsid w:val="002458EB"/>
    <w:rsid w:val="00245D55"/>
    <w:rsid w:val="002500C8"/>
    <w:rsid w:val="00250FA1"/>
    <w:rsid w:val="00254BC9"/>
    <w:rsid w:val="00256940"/>
    <w:rsid w:val="00257543"/>
    <w:rsid w:val="002617E7"/>
    <w:rsid w:val="002637F2"/>
    <w:rsid w:val="00264228"/>
    <w:rsid w:val="00264334"/>
    <w:rsid w:val="0026473E"/>
    <w:rsid w:val="00266214"/>
    <w:rsid w:val="002671EA"/>
    <w:rsid w:val="00267C83"/>
    <w:rsid w:val="0027144F"/>
    <w:rsid w:val="002716FF"/>
    <w:rsid w:val="00271813"/>
    <w:rsid w:val="00271F3A"/>
    <w:rsid w:val="00273278"/>
    <w:rsid w:val="002737F4"/>
    <w:rsid w:val="002805F5"/>
    <w:rsid w:val="00280751"/>
    <w:rsid w:val="0028280A"/>
    <w:rsid w:val="00283FA3"/>
    <w:rsid w:val="00284546"/>
    <w:rsid w:val="00286ACD"/>
    <w:rsid w:val="00287838"/>
    <w:rsid w:val="00287B7B"/>
    <w:rsid w:val="002907B5"/>
    <w:rsid w:val="00292A10"/>
    <w:rsid w:val="00292EB7"/>
    <w:rsid w:val="00296227"/>
    <w:rsid w:val="00296F44"/>
    <w:rsid w:val="0029777D"/>
    <w:rsid w:val="002A0292"/>
    <w:rsid w:val="002A055E"/>
    <w:rsid w:val="002A1D4E"/>
    <w:rsid w:val="002A2869"/>
    <w:rsid w:val="002A2FA9"/>
    <w:rsid w:val="002A3622"/>
    <w:rsid w:val="002A3760"/>
    <w:rsid w:val="002A39D6"/>
    <w:rsid w:val="002A6335"/>
    <w:rsid w:val="002B1371"/>
    <w:rsid w:val="002B24D6"/>
    <w:rsid w:val="002B3FC5"/>
    <w:rsid w:val="002B676A"/>
    <w:rsid w:val="002B7E96"/>
    <w:rsid w:val="002C41E6"/>
    <w:rsid w:val="002D071A"/>
    <w:rsid w:val="002D22AA"/>
    <w:rsid w:val="002D34B2"/>
    <w:rsid w:val="002D48B0"/>
    <w:rsid w:val="002D5B37"/>
    <w:rsid w:val="002D7637"/>
    <w:rsid w:val="002E0CC8"/>
    <w:rsid w:val="002E17F2"/>
    <w:rsid w:val="002E2284"/>
    <w:rsid w:val="002E535A"/>
    <w:rsid w:val="002E7CAE"/>
    <w:rsid w:val="002F2771"/>
    <w:rsid w:val="002F3706"/>
    <w:rsid w:val="002F37A9"/>
    <w:rsid w:val="002F719F"/>
    <w:rsid w:val="002F7C6C"/>
    <w:rsid w:val="003016E8"/>
    <w:rsid w:val="00301CE6"/>
    <w:rsid w:val="00302525"/>
    <w:rsid w:val="0030256B"/>
    <w:rsid w:val="003034C7"/>
    <w:rsid w:val="00304559"/>
    <w:rsid w:val="0030501F"/>
    <w:rsid w:val="0030588D"/>
    <w:rsid w:val="00307BA1"/>
    <w:rsid w:val="00311702"/>
    <w:rsid w:val="00311E82"/>
    <w:rsid w:val="003138D7"/>
    <w:rsid w:val="00313FD6"/>
    <w:rsid w:val="003143BD"/>
    <w:rsid w:val="00315363"/>
    <w:rsid w:val="003203ED"/>
    <w:rsid w:val="00322C9F"/>
    <w:rsid w:val="00324D23"/>
    <w:rsid w:val="00331751"/>
    <w:rsid w:val="003324CE"/>
    <w:rsid w:val="00333AC7"/>
    <w:rsid w:val="00334579"/>
    <w:rsid w:val="00335858"/>
    <w:rsid w:val="00335B5B"/>
    <w:rsid w:val="00336BDA"/>
    <w:rsid w:val="003427BD"/>
    <w:rsid w:val="00342BD7"/>
    <w:rsid w:val="00343427"/>
    <w:rsid w:val="00343E69"/>
    <w:rsid w:val="003448EA"/>
    <w:rsid w:val="00345D78"/>
    <w:rsid w:val="00346650"/>
    <w:rsid w:val="00346DB5"/>
    <w:rsid w:val="00347305"/>
    <w:rsid w:val="003477B1"/>
    <w:rsid w:val="00357380"/>
    <w:rsid w:val="00357418"/>
    <w:rsid w:val="003602D9"/>
    <w:rsid w:val="003604CE"/>
    <w:rsid w:val="00360BFA"/>
    <w:rsid w:val="00366881"/>
    <w:rsid w:val="00370E47"/>
    <w:rsid w:val="0037404A"/>
    <w:rsid w:val="003742AC"/>
    <w:rsid w:val="0037519B"/>
    <w:rsid w:val="00377178"/>
    <w:rsid w:val="00377CE1"/>
    <w:rsid w:val="00385BF0"/>
    <w:rsid w:val="00385F8F"/>
    <w:rsid w:val="00386096"/>
    <w:rsid w:val="00386A38"/>
    <w:rsid w:val="003939FF"/>
    <w:rsid w:val="00394E69"/>
    <w:rsid w:val="003969A8"/>
    <w:rsid w:val="00397EE7"/>
    <w:rsid w:val="003A0C54"/>
    <w:rsid w:val="003A2223"/>
    <w:rsid w:val="003A2A0F"/>
    <w:rsid w:val="003A45A1"/>
    <w:rsid w:val="003A5B0A"/>
    <w:rsid w:val="003A61F4"/>
    <w:rsid w:val="003A6BAC"/>
    <w:rsid w:val="003A70A4"/>
    <w:rsid w:val="003A72A2"/>
    <w:rsid w:val="003A7EF3"/>
    <w:rsid w:val="003B159C"/>
    <w:rsid w:val="003B369F"/>
    <w:rsid w:val="003B36A3"/>
    <w:rsid w:val="003B4E18"/>
    <w:rsid w:val="003B64BB"/>
    <w:rsid w:val="003B7FE5"/>
    <w:rsid w:val="003C0E33"/>
    <w:rsid w:val="003C11C8"/>
    <w:rsid w:val="003C2702"/>
    <w:rsid w:val="003C5A7E"/>
    <w:rsid w:val="003C7806"/>
    <w:rsid w:val="003D0ECE"/>
    <w:rsid w:val="003D109F"/>
    <w:rsid w:val="003D2478"/>
    <w:rsid w:val="003D3C45"/>
    <w:rsid w:val="003D44F8"/>
    <w:rsid w:val="003D5B1F"/>
    <w:rsid w:val="003E15FA"/>
    <w:rsid w:val="003E4247"/>
    <w:rsid w:val="003E49DF"/>
    <w:rsid w:val="003E55E4"/>
    <w:rsid w:val="003E74E3"/>
    <w:rsid w:val="003E7DBF"/>
    <w:rsid w:val="003F05C7"/>
    <w:rsid w:val="003F2CD4"/>
    <w:rsid w:val="003F6BBE"/>
    <w:rsid w:val="004000E8"/>
    <w:rsid w:val="00402E2B"/>
    <w:rsid w:val="00402F00"/>
    <w:rsid w:val="0040512B"/>
    <w:rsid w:val="00405CA5"/>
    <w:rsid w:val="00407CD3"/>
    <w:rsid w:val="00410134"/>
    <w:rsid w:val="0041094D"/>
    <w:rsid w:val="00410B72"/>
    <w:rsid w:val="00410F18"/>
    <w:rsid w:val="0041263E"/>
    <w:rsid w:val="0041285B"/>
    <w:rsid w:val="00413AAC"/>
    <w:rsid w:val="00413E92"/>
    <w:rsid w:val="00417593"/>
    <w:rsid w:val="00421105"/>
    <w:rsid w:val="00421ADD"/>
    <w:rsid w:val="00422076"/>
    <w:rsid w:val="00422AA4"/>
    <w:rsid w:val="00422B7C"/>
    <w:rsid w:val="004242F4"/>
    <w:rsid w:val="00425A86"/>
    <w:rsid w:val="00427248"/>
    <w:rsid w:val="004312B8"/>
    <w:rsid w:val="0043743C"/>
    <w:rsid w:val="00437447"/>
    <w:rsid w:val="004411F4"/>
    <w:rsid w:val="00441A92"/>
    <w:rsid w:val="00441EF9"/>
    <w:rsid w:val="004431DC"/>
    <w:rsid w:val="00444F56"/>
    <w:rsid w:val="00446488"/>
    <w:rsid w:val="004517AA"/>
    <w:rsid w:val="00452CAC"/>
    <w:rsid w:val="00456B9E"/>
    <w:rsid w:val="00457565"/>
    <w:rsid w:val="00457B71"/>
    <w:rsid w:val="0046208B"/>
    <w:rsid w:val="00462A34"/>
    <w:rsid w:val="00464699"/>
    <w:rsid w:val="00465A44"/>
    <w:rsid w:val="00465C41"/>
    <w:rsid w:val="004669E2"/>
    <w:rsid w:val="00470C31"/>
    <w:rsid w:val="00471329"/>
    <w:rsid w:val="00471CF6"/>
    <w:rsid w:val="00471DE0"/>
    <w:rsid w:val="004734D0"/>
    <w:rsid w:val="00473A80"/>
    <w:rsid w:val="00473A93"/>
    <w:rsid w:val="0047556B"/>
    <w:rsid w:val="00477404"/>
    <w:rsid w:val="00477768"/>
    <w:rsid w:val="00477E50"/>
    <w:rsid w:val="00483928"/>
    <w:rsid w:val="00484060"/>
    <w:rsid w:val="004907AA"/>
    <w:rsid w:val="0049235D"/>
    <w:rsid w:val="00492BC5"/>
    <w:rsid w:val="004964F1"/>
    <w:rsid w:val="004964F3"/>
    <w:rsid w:val="004973AB"/>
    <w:rsid w:val="004A0C9A"/>
    <w:rsid w:val="004A16BC"/>
    <w:rsid w:val="004A21ED"/>
    <w:rsid w:val="004A2580"/>
    <w:rsid w:val="004A2B94"/>
    <w:rsid w:val="004A464B"/>
    <w:rsid w:val="004B16DD"/>
    <w:rsid w:val="004B2C3B"/>
    <w:rsid w:val="004B3989"/>
    <w:rsid w:val="004B3A44"/>
    <w:rsid w:val="004B4156"/>
    <w:rsid w:val="004B5837"/>
    <w:rsid w:val="004B6F6A"/>
    <w:rsid w:val="004B7C0C"/>
    <w:rsid w:val="004C10A9"/>
    <w:rsid w:val="004C1AEA"/>
    <w:rsid w:val="004C2F39"/>
    <w:rsid w:val="004C3898"/>
    <w:rsid w:val="004D114A"/>
    <w:rsid w:val="004D36B1"/>
    <w:rsid w:val="004D5CFB"/>
    <w:rsid w:val="004D5E90"/>
    <w:rsid w:val="004D69DF"/>
    <w:rsid w:val="004D7EBD"/>
    <w:rsid w:val="004E2680"/>
    <w:rsid w:val="004E28F9"/>
    <w:rsid w:val="004E462E"/>
    <w:rsid w:val="004E54A0"/>
    <w:rsid w:val="004E56DC"/>
    <w:rsid w:val="004E76F4"/>
    <w:rsid w:val="004F0B4E"/>
    <w:rsid w:val="004F0B6C"/>
    <w:rsid w:val="004F2078"/>
    <w:rsid w:val="004F4DA3"/>
    <w:rsid w:val="004F771C"/>
    <w:rsid w:val="005008C9"/>
    <w:rsid w:val="0050421B"/>
    <w:rsid w:val="00506557"/>
    <w:rsid w:val="0050677A"/>
    <w:rsid w:val="0051051D"/>
    <w:rsid w:val="005108D8"/>
    <w:rsid w:val="005116F9"/>
    <w:rsid w:val="005142BC"/>
    <w:rsid w:val="005153A7"/>
    <w:rsid w:val="00521509"/>
    <w:rsid w:val="0052189A"/>
    <w:rsid w:val="005219CF"/>
    <w:rsid w:val="00523834"/>
    <w:rsid w:val="00527559"/>
    <w:rsid w:val="005332AB"/>
    <w:rsid w:val="00534B59"/>
    <w:rsid w:val="00536759"/>
    <w:rsid w:val="00537C62"/>
    <w:rsid w:val="00537EE3"/>
    <w:rsid w:val="00540C76"/>
    <w:rsid w:val="00546590"/>
    <w:rsid w:val="00546970"/>
    <w:rsid w:val="00554E19"/>
    <w:rsid w:val="00555001"/>
    <w:rsid w:val="0056121F"/>
    <w:rsid w:val="0056176B"/>
    <w:rsid w:val="00562F12"/>
    <w:rsid w:val="00566633"/>
    <w:rsid w:val="005673CF"/>
    <w:rsid w:val="00571505"/>
    <w:rsid w:val="00572505"/>
    <w:rsid w:val="00582598"/>
    <w:rsid w:val="00582809"/>
    <w:rsid w:val="005863E5"/>
    <w:rsid w:val="0058798C"/>
    <w:rsid w:val="00587F73"/>
    <w:rsid w:val="005900FA"/>
    <w:rsid w:val="005924D8"/>
    <w:rsid w:val="0059297F"/>
    <w:rsid w:val="005935A4"/>
    <w:rsid w:val="005935D4"/>
    <w:rsid w:val="005948C2"/>
    <w:rsid w:val="00595DCA"/>
    <w:rsid w:val="0059779B"/>
    <w:rsid w:val="005A09E9"/>
    <w:rsid w:val="005A209A"/>
    <w:rsid w:val="005A662D"/>
    <w:rsid w:val="005A7A77"/>
    <w:rsid w:val="005B05DA"/>
    <w:rsid w:val="005B1409"/>
    <w:rsid w:val="005B1685"/>
    <w:rsid w:val="005B35D7"/>
    <w:rsid w:val="005B386F"/>
    <w:rsid w:val="005B392A"/>
    <w:rsid w:val="005B3AA3"/>
    <w:rsid w:val="005B4F55"/>
    <w:rsid w:val="005B6F83"/>
    <w:rsid w:val="005C05DA"/>
    <w:rsid w:val="005C74FB"/>
    <w:rsid w:val="005D00B2"/>
    <w:rsid w:val="005D1602"/>
    <w:rsid w:val="005E0E2D"/>
    <w:rsid w:val="005E232C"/>
    <w:rsid w:val="005E385F"/>
    <w:rsid w:val="005E5B81"/>
    <w:rsid w:val="005E6BB3"/>
    <w:rsid w:val="005F283E"/>
    <w:rsid w:val="005F2CB1"/>
    <w:rsid w:val="005F2CEA"/>
    <w:rsid w:val="005F2ECF"/>
    <w:rsid w:val="005F3025"/>
    <w:rsid w:val="005F4870"/>
    <w:rsid w:val="005F48C2"/>
    <w:rsid w:val="005F618C"/>
    <w:rsid w:val="005F70BD"/>
    <w:rsid w:val="0060283C"/>
    <w:rsid w:val="00602A36"/>
    <w:rsid w:val="00604F14"/>
    <w:rsid w:val="00606D0E"/>
    <w:rsid w:val="00611B83"/>
    <w:rsid w:val="00613257"/>
    <w:rsid w:val="00620A71"/>
    <w:rsid w:val="00620D80"/>
    <w:rsid w:val="006234A6"/>
    <w:rsid w:val="0062541C"/>
    <w:rsid w:val="00625461"/>
    <w:rsid w:val="00626B5C"/>
    <w:rsid w:val="00630001"/>
    <w:rsid w:val="006311B3"/>
    <w:rsid w:val="0063284C"/>
    <w:rsid w:val="00635B02"/>
    <w:rsid w:val="00635DD0"/>
    <w:rsid w:val="00636398"/>
    <w:rsid w:val="006368D3"/>
    <w:rsid w:val="006377EC"/>
    <w:rsid w:val="0064151F"/>
    <w:rsid w:val="00641533"/>
    <w:rsid w:val="0064208D"/>
    <w:rsid w:val="00642F39"/>
    <w:rsid w:val="00643475"/>
    <w:rsid w:val="0064396A"/>
    <w:rsid w:val="00645CD7"/>
    <w:rsid w:val="0064624E"/>
    <w:rsid w:val="00646C4F"/>
    <w:rsid w:val="00647E9E"/>
    <w:rsid w:val="00650AB9"/>
    <w:rsid w:val="00654F88"/>
    <w:rsid w:val="00655733"/>
    <w:rsid w:val="006557FC"/>
    <w:rsid w:val="00655ACD"/>
    <w:rsid w:val="00655E86"/>
    <w:rsid w:val="00656A92"/>
    <w:rsid w:val="00656DDE"/>
    <w:rsid w:val="0066011D"/>
    <w:rsid w:val="006607C0"/>
    <w:rsid w:val="006613A6"/>
    <w:rsid w:val="006627A2"/>
    <w:rsid w:val="006634E6"/>
    <w:rsid w:val="006655EE"/>
    <w:rsid w:val="00667EE7"/>
    <w:rsid w:val="00670922"/>
    <w:rsid w:val="00670BE1"/>
    <w:rsid w:val="0067218F"/>
    <w:rsid w:val="00672F45"/>
    <w:rsid w:val="006741F2"/>
    <w:rsid w:val="00674CC3"/>
    <w:rsid w:val="0067572B"/>
    <w:rsid w:val="00675C72"/>
    <w:rsid w:val="006771F9"/>
    <w:rsid w:val="006776D7"/>
    <w:rsid w:val="00681003"/>
    <w:rsid w:val="006817C9"/>
    <w:rsid w:val="00682CF5"/>
    <w:rsid w:val="00683ECE"/>
    <w:rsid w:val="00685AB4"/>
    <w:rsid w:val="00691865"/>
    <w:rsid w:val="00691C5B"/>
    <w:rsid w:val="00691D62"/>
    <w:rsid w:val="00693D54"/>
    <w:rsid w:val="00695FC2"/>
    <w:rsid w:val="00696949"/>
    <w:rsid w:val="00697052"/>
    <w:rsid w:val="006A46FB"/>
    <w:rsid w:val="006A5E28"/>
    <w:rsid w:val="006A697B"/>
    <w:rsid w:val="006A7AFF"/>
    <w:rsid w:val="006B1019"/>
    <w:rsid w:val="006B1816"/>
    <w:rsid w:val="006B2099"/>
    <w:rsid w:val="006B50CF"/>
    <w:rsid w:val="006B73EA"/>
    <w:rsid w:val="006C03B8"/>
    <w:rsid w:val="006C116D"/>
    <w:rsid w:val="006C2978"/>
    <w:rsid w:val="006C5EC9"/>
    <w:rsid w:val="006C6059"/>
    <w:rsid w:val="006C7522"/>
    <w:rsid w:val="006D021F"/>
    <w:rsid w:val="006D433B"/>
    <w:rsid w:val="006D6F08"/>
    <w:rsid w:val="006E062C"/>
    <w:rsid w:val="006E1C82"/>
    <w:rsid w:val="006E28B7"/>
    <w:rsid w:val="006E2A9B"/>
    <w:rsid w:val="006E3310"/>
    <w:rsid w:val="006E4E39"/>
    <w:rsid w:val="006E565E"/>
    <w:rsid w:val="006E673D"/>
    <w:rsid w:val="006E7D3B"/>
    <w:rsid w:val="006F03A6"/>
    <w:rsid w:val="006F1B70"/>
    <w:rsid w:val="006F324F"/>
    <w:rsid w:val="006F341D"/>
    <w:rsid w:val="006F3CDE"/>
    <w:rsid w:val="006F58C8"/>
    <w:rsid w:val="006F58D4"/>
    <w:rsid w:val="006F6582"/>
    <w:rsid w:val="0070346E"/>
    <w:rsid w:val="00704EDB"/>
    <w:rsid w:val="0070577E"/>
    <w:rsid w:val="00706101"/>
    <w:rsid w:val="00707072"/>
    <w:rsid w:val="00707D61"/>
    <w:rsid w:val="00712287"/>
    <w:rsid w:val="00712772"/>
    <w:rsid w:val="007148D3"/>
    <w:rsid w:val="00715068"/>
    <w:rsid w:val="00715B9A"/>
    <w:rsid w:val="00716757"/>
    <w:rsid w:val="00721915"/>
    <w:rsid w:val="00721FA6"/>
    <w:rsid w:val="00723957"/>
    <w:rsid w:val="007257D0"/>
    <w:rsid w:val="007265B9"/>
    <w:rsid w:val="00726EA6"/>
    <w:rsid w:val="00727087"/>
    <w:rsid w:val="00727208"/>
    <w:rsid w:val="00727680"/>
    <w:rsid w:val="007325DB"/>
    <w:rsid w:val="007348B1"/>
    <w:rsid w:val="007362A6"/>
    <w:rsid w:val="00736D7D"/>
    <w:rsid w:val="0074095D"/>
    <w:rsid w:val="00740E58"/>
    <w:rsid w:val="007445A0"/>
    <w:rsid w:val="0074524B"/>
    <w:rsid w:val="00747D8B"/>
    <w:rsid w:val="00747EDC"/>
    <w:rsid w:val="00751228"/>
    <w:rsid w:val="0075675F"/>
    <w:rsid w:val="007571E1"/>
    <w:rsid w:val="007604B2"/>
    <w:rsid w:val="0076428B"/>
    <w:rsid w:val="00765281"/>
    <w:rsid w:val="00765AEB"/>
    <w:rsid w:val="0076636C"/>
    <w:rsid w:val="00766BAD"/>
    <w:rsid w:val="00771FAF"/>
    <w:rsid w:val="007729A2"/>
    <w:rsid w:val="00772EE1"/>
    <w:rsid w:val="007755F2"/>
    <w:rsid w:val="00776971"/>
    <w:rsid w:val="00776E0F"/>
    <w:rsid w:val="00776FFA"/>
    <w:rsid w:val="007800FC"/>
    <w:rsid w:val="00780A80"/>
    <w:rsid w:val="0078177E"/>
    <w:rsid w:val="00782352"/>
    <w:rsid w:val="00782FEA"/>
    <w:rsid w:val="0078304C"/>
    <w:rsid w:val="00783673"/>
    <w:rsid w:val="00785490"/>
    <w:rsid w:val="007925EA"/>
    <w:rsid w:val="007930CB"/>
    <w:rsid w:val="00793CD8"/>
    <w:rsid w:val="00795C92"/>
    <w:rsid w:val="00796231"/>
    <w:rsid w:val="0079715B"/>
    <w:rsid w:val="007A1CB3"/>
    <w:rsid w:val="007A306F"/>
    <w:rsid w:val="007A3995"/>
    <w:rsid w:val="007A3A9B"/>
    <w:rsid w:val="007A43A6"/>
    <w:rsid w:val="007A58A6"/>
    <w:rsid w:val="007A64CC"/>
    <w:rsid w:val="007B383B"/>
    <w:rsid w:val="007B3D2D"/>
    <w:rsid w:val="007B4AC7"/>
    <w:rsid w:val="007B50AE"/>
    <w:rsid w:val="007B51DF"/>
    <w:rsid w:val="007B6345"/>
    <w:rsid w:val="007C05DD"/>
    <w:rsid w:val="007C3D18"/>
    <w:rsid w:val="007C429D"/>
    <w:rsid w:val="007C5C70"/>
    <w:rsid w:val="007C5D42"/>
    <w:rsid w:val="007C60BF"/>
    <w:rsid w:val="007C6A07"/>
    <w:rsid w:val="007C75A1"/>
    <w:rsid w:val="007C77A5"/>
    <w:rsid w:val="007D01B8"/>
    <w:rsid w:val="007D04E5"/>
    <w:rsid w:val="007D1BC8"/>
    <w:rsid w:val="007D44FE"/>
    <w:rsid w:val="007D5901"/>
    <w:rsid w:val="007D7526"/>
    <w:rsid w:val="007E4610"/>
    <w:rsid w:val="007E4715"/>
    <w:rsid w:val="007E505B"/>
    <w:rsid w:val="007E7091"/>
    <w:rsid w:val="007E7696"/>
    <w:rsid w:val="007F10FA"/>
    <w:rsid w:val="007F2C1D"/>
    <w:rsid w:val="007F527C"/>
    <w:rsid w:val="007F5445"/>
    <w:rsid w:val="007F7F97"/>
    <w:rsid w:val="00800DAE"/>
    <w:rsid w:val="00802878"/>
    <w:rsid w:val="00803FAE"/>
    <w:rsid w:val="0080605F"/>
    <w:rsid w:val="0080671F"/>
    <w:rsid w:val="00807786"/>
    <w:rsid w:val="00811FCB"/>
    <w:rsid w:val="00812076"/>
    <w:rsid w:val="00814666"/>
    <w:rsid w:val="008158D6"/>
    <w:rsid w:val="00817196"/>
    <w:rsid w:val="00820F97"/>
    <w:rsid w:val="00821920"/>
    <w:rsid w:val="00822249"/>
    <w:rsid w:val="00822559"/>
    <w:rsid w:val="008235DB"/>
    <w:rsid w:val="00824AB4"/>
    <w:rsid w:val="00825C42"/>
    <w:rsid w:val="00825D25"/>
    <w:rsid w:val="00827D6F"/>
    <w:rsid w:val="008304FC"/>
    <w:rsid w:val="008321F9"/>
    <w:rsid w:val="00832D59"/>
    <w:rsid w:val="00833390"/>
    <w:rsid w:val="00834A86"/>
    <w:rsid w:val="00835F53"/>
    <w:rsid w:val="008371DB"/>
    <w:rsid w:val="008376AC"/>
    <w:rsid w:val="0084063A"/>
    <w:rsid w:val="00843099"/>
    <w:rsid w:val="00844128"/>
    <w:rsid w:val="008444E8"/>
    <w:rsid w:val="00844E80"/>
    <w:rsid w:val="00846FE7"/>
    <w:rsid w:val="008526E2"/>
    <w:rsid w:val="00852A5A"/>
    <w:rsid w:val="008540B7"/>
    <w:rsid w:val="00856089"/>
    <w:rsid w:val="00856911"/>
    <w:rsid w:val="00864233"/>
    <w:rsid w:val="008677FD"/>
    <w:rsid w:val="008706D4"/>
    <w:rsid w:val="00870F8A"/>
    <w:rsid w:val="008719A4"/>
    <w:rsid w:val="00871D23"/>
    <w:rsid w:val="00874312"/>
    <w:rsid w:val="0087437C"/>
    <w:rsid w:val="008751ED"/>
    <w:rsid w:val="00875CD7"/>
    <w:rsid w:val="00876B4D"/>
    <w:rsid w:val="00877F18"/>
    <w:rsid w:val="00880003"/>
    <w:rsid w:val="00882299"/>
    <w:rsid w:val="00882687"/>
    <w:rsid w:val="00887017"/>
    <w:rsid w:val="008876E6"/>
    <w:rsid w:val="00892319"/>
    <w:rsid w:val="008941E3"/>
    <w:rsid w:val="00894390"/>
    <w:rsid w:val="00894A88"/>
    <w:rsid w:val="00895386"/>
    <w:rsid w:val="0089541E"/>
    <w:rsid w:val="008A0DD5"/>
    <w:rsid w:val="008A21FF"/>
    <w:rsid w:val="008A2CE2"/>
    <w:rsid w:val="008A30AC"/>
    <w:rsid w:val="008A4225"/>
    <w:rsid w:val="008A44B8"/>
    <w:rsid w:val="008A5142"/>
    <w:rsid w:val="008A51A8"/>
    <w:rsid w:val="008A54C7"/>
    <w:rsid w:val="008A77D8"/>
    <w:rsid w:val="008B0483"/>
    <w:rsid w:val="008B120C"/>
    <w:rsid w:val="008B185C"/>
    <w:rsid w:val="008B51A0"/>
    <w:rsid w:val="008B592A"/>
    <w:rsid w:val="008B7B5C"/>
    <w:rsid w:val="008C0C99"/>
    <w:rsid w:val="008C2017"/>
    <w:rsid w:val="008C26FC"/>
    <w:rsid w:val="008C4958"/>
    <w:rsid w:val="008C4BAA"/>
    <w:rsid w:val="008C6AE8"/>
    <w:rsid w:val="008C7573"/>
    <w:rsid w:val="008C7D35"/>
    <w:rsid w:val="008D00A5"/>
    <w:rsid w:val="008D34F1"/>
    <w:rsid w:val="008D39D8"/>
    <w:rsid w:val="008D60E9"/>
    <w:rsid w:val="008D6D1A"/>
    <w:rsid w:val="008E065E"/>
    <w:rsid w:val="008E07C1"/>
    <w:rsid w:val="008E0927"/>
    <w:rsid w:val="008E152B"/>
    <w:rsid w:val="008E1909"/>
    <w:rsid w:val="008E66DD"/>
    <w:rsid w:val="008F15DB"/>
    <w:rsid w:val="008F1C4E"/>
    <w:rsid w:val="008F1EAB"/>
    <w:rsid w:val="008F2062"/>
    <w:rsid w:val="008F33DC"/>
    <w:rsid w:val="008F477F"/>
    <w:rsid w:val="008F4F17"/>
    <w:rsid w:val="008F659F"/>
    <w:rsid w:val="009021F0"/>
    <w:rsid w:val="00902350"/>
    <w:rsid w:val="009025E7"/>
    <w:rsid w:val="0090336B"/>
    <w:rsid w:val="00903A60"/>
    <w:rsid w:val="009053AA"/>
    <w:rsid w:val="0090610A"/>
    <w:rsid w:val="00906606"/>
    <w:rsid w:val="00906939"/>
    <w:rsid w:val="0090778A"/>
    <w:rsid w:val="00910B7D"/>
    <w:rsid w:val="00911DFB"/>
    <w:rsid w:val="00912C8F"/>
    <w:rsid w:val="0091365B"/>
    <w:rsid w:val="009139D9"/>
    <w:rsid w:val="00914AD8"/>
    <w:rsid w:val="00916079"/>
    <w:rsid w:val="00916400"/>
    <w:rsid w:val="0091789F"/>
    <w:rsid w:val="00917CE9"/>
    <w:rsid w:val="00920BF2"/>
    <w:rsid w:val="00921329"/>
    <w:rsid w:val="009216BD"/>
    <w:rsid w:val="00921E49"/>
    <w:rsid w:val="00922010"/>
    <w:rsid w:val="00924678"/>
    <w:rsid w:val="009257E6"/>
    <w:rsid w:val="0092594A"/>
    <w:rsid w:val="00931BD9"/>
    <w:rsid w:val="00932678"/>
    <w:rsid w:val="009368F3"/>
    <w:rsid w:val="009404FA"/>
    <w:rsid w:val="00941636"/>
    <w:rsid w:val="00943742"/>
    <w:rsid w:val="00944B46"/>
    <w:rsid w:val="00945C05"/>
    <w:rsid w:val="00945E67"/>
    <w:rsid w:val="00946945"/>
    <w:rsid w:val="00947713"/>
    <w:rsid w:val="00950DE7"/>
    <w:rsid w:val="00951740"/>
    <w:rsid w:val="00952DE6"/>
    <w:rsid w:val="00953920"/>
    <w:rsid w:val="00953A93"/>
    <w:rsid w:val="00953D47"/>
    <w:rsid w:val="0095681E"/>
    <w:rsid w:val="009572D4"/>
    <w:rsid w:val="00961921"/>
    <w:rsid w:val="00961B5F"/>
    <w:rsid w:val="00964046"/>
    <w:rsid w:val="0096430A"/>
    <w:rsid w:val="0096554B"/>
    <w:rsid w:val="0096584A"/>
    <w:rsid w:val="00971F08"/>
    <w:rsid w:val="00974040"/>
    <w:rsid w:val="0097603D"/>
    <w:rsid w:val="00976949"/>
    <w:rsid w:val="00980477"/>
    <w:rsid w:val="00985253"/>
    <w:rsid w:val="009853B3"/>
    <w:rsid w:val="009862F6"/>
    <w:rsid w:val="00990630"/>
    <w:rsid w:val="00991761"/>
    <w:rsid w:val="00994831"/>
    <w:rsid w:val="00994DCA"/>
    <w:rsid w:val="00994FFE"/>
    <w:rsid w:val="009960EC"/>
    <w:rsid w:val="00996F4E"/>
    <w:rsid w:val="009970DD"/>
    <w:rsid w:val="009A0FBA"/>
    <w:rsid w:val="009A1601"/>
    <w:rsid w:val="009A1795"/>
    <w:rsid w:val="009A2772"/>
    <w:rsid w:val="009A2E73"/>
    <w:rsid w:val="009A3BB6"/>
    <w:rsid w:val="009A462D"/>
    <w:rsid w:val="009A555D"/>
    <w:rsid w:val="009A5CBA"/>
    <w:rsid w:val="009A6C0E"/>
    <w:rsid w:val="009A70D2"/>
    <w:rsid w:val="009B1F30"/>
    <w:rsid w:val="009B3AC2"/>
    <w:rsid w:val="009B4DF4"/>
    <w:rsid w:val="009B564E"/>
    <w:rsid w:val="009B7A6D"/>
    <w:rsid w:val="009B7E87"/>
    <w:rsid w:val="009C0169"/>
    <w:rsid w:val="009C1645"/>
    <w:rsid w:val="009C3FDA"/>
    <w:rsid w:val="009C403E"/>
    <w:rsid w:val="009C7DDA"/>
    <w:rsid w:val="009D1911"/>
    <w:rsid w:val="009D26BF"/>
    <w:rsid w:val="009D4FF0"/>
    <w:rsid w:val="009D703C"/>
    <w:rsid w:val="009D7061"/>
    <w:rsid w:val="009D718F"/>
    <w:rsid w:val="009E068F"/>
    <w:rsid w:val="009E14E0"/>
    <w:rsid w:val="009E1B86"/>
    <w:rsid w:val="009E35DB"/>
    <w:rsid w:val="009E3E6D"/>
    <w:rsid w:val="009E47A3"/>
    <w:rsid w:val="009F08F3"/>
    <w:rsid w:val="009F344F"/>
    <w:rsid w:val="009F5A21"/>
    <w:rsid w:val="009F6449"/>
    <w:rsid w:val="009F644F"/>
    <w:rsid w:val="009F6F62"/>
    <w:rsid w:val="009F7E27"/>
    <w:rsid w:val="00A031D8"/>
    <w:rsid w:val="00A048A8"/>
    <w:rsid w:val="00A04F49"/>
    <w:rsid w:val="00A13E54"/>
    <w:rsid w:val="00A14136"/>
    <w:rsid w:val="00A142D7"/>
    <w:rsid w:val="00A14D7F"/>
    <w:rsid w:val="00A17F63"/>
    <w:rsid w:val="00A2193B"/>
    <w:rsid w:val="00A21B98"/>
    <w:rsid w:val="00A2351A"/>
    <w:rsid w:val="00A264A9"/>
    <w:rsid w:val="00A26D96"/>
    <w:rsid w:val="00A26DCF"/>
    <w:rsid w:val="00A27785"/>
    <w:rsid w:val="00A30187"/>
    <w:rsid w:val="00A3448A"/>
    <w:rsid w:val="00A36297"/>
    <w:rsid w:val="00A368B4"/>
    <w:rsid w:val="00A409E3"/>
    <w:rsid w:val="00A41015"/>
    <w:rsid w:val="00A41E2B"/>
    <w:rsid w:val="00A45B74"/>
    <w:rsid w:val="00A520AD"/>
    <w:rsid w:val="00A52E1D"/>
    <w:rsid w:val="00A533D7"/>
    <w:rsid w:val="00A61499"/>
    <w:rsid w:val="00A62A77"/>
    <w:rsid w:val="00A63483"/>
    <w:rsid w:val="00A657D7"/>
    <w:rsid w:val="00A660AC"/>
    <w:rsid w:val="00A67E6C"/>
    <w:rsid w:val="00A71B99"/>
    <w:rsid w:val="00A739D0"/>
    <w:rsid w:val="00A761D4"/>
    <w:rsid w:val="00A77EC4"/>
    <w:rsid w:val="00A82ED0"/>
    <w:rsid w:val="00A856BA"/>
    <w:rsid w:val="00A87299"/>
    <w:rsid w:val="00A92879"/>
    <w:rsid w:val="00A92B23"/>
    <w:rsid w:val="00A9442A"/>
    <w:rsid w:val="00AA016F"/>
    <w:rsid w:val="00AA1ED6"/>
    <w:rsid w:val="00AA3081"/>
    <w:rsid w:val="00AA5045"/>
    <w:rsid w:val="00AA51D6"/>
    <w:rsid w:val="00AB0BC8"/>
    <w:rsid w:val="00AB11CA"/>
    <w:rsid w:val="00AB14D9"/>
    <w:rsid w:val="00AB1B09"/>
    <w:rsid w:val="00AB1B54"/>
    <w:rsid w:val="00AB4AB8"/>
    <w:rsid w:val="00AB655E"/>
    <w:rsid w:val="00AC007F"/>
    <w:rsid w:val="00AC1A42"/>
    <w:rsid w:val="00AC2ECD"/>
    <w:rsid w:val="00AC3119"/>
    <w:rsid w:val="00AC37AB"/>
    <w:rsid w:val="00AC49FB"/>
    <w:rsid w:val="00AC5A10"/>
    <w:rsid w:val="00AD0AA3"/>
    <w:rsid w:val="00AD1162"/>
    <w:rsid w:val="00AD25DB"/>
    <w:rsid w:val="00AD2ED0"/>
    <w:rsid w:val="00AD3F94"/>
    <w:rsid w:val="00AD4A5A"/>
    <w:rsid w:val="00AE24B5"/>
    <w:rsid w:val="00AE27AC"/>
    <w:rsid w:val="00AE40E0"/>
    <w:rsid w:val="00AE4DBA"/>
    <w:rsid w:val="00AE4F07"/>
    <w:rsid w:val="00AE5E5B"/>
    <w:rsid w:val="00AE6252"/>
    <w:rsid w:val="00AF1C5D"/>
    <w:rsid w:val="00AF2883"/>
    <w:rsid w:val="00AF3E4A"/>
    <w:rsid w:val="00AF42D7"/>
    <w:rsid w:val="00AF4DAC"/>
    <w:rsid w:val="00B00223"/>
    <w:rsid w:val="00B006FE"/>
    <w:rsid w:val="00B007CB"/>
    <w:rsid w:val="00B010AC"/>
    <w:rsid w:val="00B02AA9"/>
    <w:rsid w:val="00B02FA3"/>
    <w:rsid w:val="00B05084"/>
    <w:rsid w:val="00B05FE6"/>
    <w:rsid w:val="00B12213"/>
    <w:rsid w:val="00B157F9"/>
    <w:rsid w:val="00B20256"/>
    <w:rsid w:val="00B20D09"/>
    <w:rsid w:val="00B25D05"/>
    <w:rsid w:val="00B2763F"/>
    <w:rsid w:val="00B27AAC"/>
    <w:rsid w:val="00B30929"/>
    <w:rsid w:val="00B36521"/>
    <w:rsid w:val="00B372AA"/>
    <w:rsid w:val="00B40445"/>
    <w:rsid w:val="00B409E0"/>
    <w:rsid w:val="00B41888"/>
    <w:rsid w:val="00B43E3F"/>
    <w:rsid w:val="00B45A52"/>
    <w:rsid w:val="00B46175"/>
    <w:rsid w:val="00B46CDB"/>
    <w:rsid w:val="00B50666"/>
    <w:rsid w:val="00B51174"/>
    <w:rsid w:val="00B548B7"/>
    <w:rsid w:val="00B57D1D"/>
    <w:rsid w:val="00B6312B"/>
    <w:rsid w:val="00B64480"/>
    <w:rsid w:val="00B664C7"/>
    <w:rsid w:val="00B70296"/>
    <w:rsid w:val="00B739F6"/>
    <w:rsid w:val="00B76DB9"/>
    <w:rsid w:val="00B81585"/>
    <w:rsid w:val="00B81A6C"/>
    <w:rsid w:val="00B85DE5"/>
    <w:rsid w:val="00B904B7"/>
    <w:rsid w:val="00B90F73"/>
    <w:rsid w:val="00B91C0B"/>
    <w:rsid w:val="00B92D33"/>
    <w:rsid w:val="00B93B59"/>
    <w:rsid w:val="00B9406A"/>
    <w:rsid w:val="00B951B7"/>
    <w:rsid w:val="00B974CB"/>
    <w:rsid w:val="00BA2280"/>
    <w:rsid w:val="00BA2A08"/>
    <w:rsid w:val="00BA56D2"/>
    <w:rsid w:val="00BA5BD6"/>
    <w:rsid w:val="00BA765C"/>
    <w:rsid w:val="00BA76E0"/>
    <w:rsid w:val="00BB2460"/>
    <w:rsid w:val="00BB2907"/>
    <w:rsid w:val="00BB29B3"/>
    <w:rsid w:val="00BB2A25"/>
    <w:rsid w:val="00BB51E9"/>
    <w:rsid w:val="00BC0FDC"/>
    <w:rsid w:val="00BC2F7A"/>
    <w:rsid w:val="00BC3053"/>
    <w:rsid w:val="00BC4561"/>
    <w:rsid w:val="00BC4D2E"/>
    <w:rsid w:val="00BC5FA3"/>
    <w:rsid w:val="00BD0175"/>
    <w:rsid w:val="00BD1C4A"/>
    <w:rsid w:val="00BD48AC"/>
    <w:rsid w:val="00BD5992"/>
    <w:rsid w:val="00BD5F1A"/>
    <w:rsid w:val="00BE1234"/>
    <w:rsid w:val="00BE2FA6"/>
    <w:rsid w:val="00BE333F"/>
    <w:rsid w:val="00BE3485"/>
    <w:rsid w:val="00BE7406"/>
    <w:rsid w:val="00BE7603"/>
    <w:rsid w:val="00BF20E8"/>
    <w:rsid w:val="00BF2FC1"/>
    <w:rsid w:val="00BF3279"/>
    <w:rsid w:val="00BF43F3"/>
    <w:rsid w:val="00BF4A37"/>
    <w:rsid w:val="00BF5921"/>
    <w:rsid w:val="00BF6B86"/>
    <w:rsid w:val="00BF74C7"/>
    <w:rsid w:val="00C015F1"/>
    <w:rsid w:val="00C01F33"/>
    <w:rsid w:val="00C02827"/>
    <w:rsid w:val="00C02CC6"/>
    <w:rsid w:val="00C040F7"/>
    <w:rsid w:val="00C044AB"/>
    <w:rsid w:val="00C05706"/>
    <w:rsid w:val="00C07377"/>
    <w:rsid w:val="00C07504"/>
    <w:rsid w:val="00C10478"/>
    <w:rsid w:val="00C12107"/>
    <w:rsid w:val="00C1311F"/>
    <w:rsid w:val="00C14D4B"/>
    <w:rsid w:val="00C154BB"/>
    <w:rsid w:val="00C15AD0"/>
    <w:rsid w:val="00C20868"/>
    <w:rsid w:val="00C22BB1"/>
    <w:rsid w:val="00C279B5"/>
    <w:rsid w:val="00C27C45"/>
    <w:rsid w:val="00C30703"/>
    <w:rsid w:val="00C3699E"/>
    <w:rsid w:val="00C3708B"/>
    <w:rsid w:val="00C3719D"/>
    <w:rsid w:val="00C372D1"/>
    <w:rsid w:val="00C37CB2"/>
    <w:rsid w:val="00C40BFE"/>
    <w:rsid w:val="00C413F7"/>
    <w:rsid w:val="00C449CC"/>
    <w:rsid w:val="00C473A5"/>
    <w:rsid w:val="00C54995"/>
    <w:rsid w:val="00C54B83"/>
    <w:rsid w:val="00C54D41"/>
    <w:rsid w:val="00C56A55"/>
    <w:rsid w:val="00C57502"/>
    <w:rsid w:val="00C60783"/>
    <w:rsid w:val="00C60EB0"/>
    <w:rsid w:val="00C62758"/>
    <w:rsid w:val="00C64672"/>
    <w:rsid w:val="00C6554F"/>
    <w:rsid w:val="00C6613E"/>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136"/>
    <w:rsid w:val="00CB7170"/>
    <w:rsid w:val="00CB74DB"/>
    <w:rsid w:val="00CC040E"/>
    <w:rsid w:val="00CC111F"/>
    <w:rsid w:val="00CC2011"/>
    <w:rsid w:val="00CC3EA0"/>
    <w:rsid w:val="00CC4554"/>
    <w:rsid w:val="00CC7B45"/>
    <w:rsid w:val="00CC7FC1"/>
    <w:rsid w:val="00CD1188"/>
    <w:rsid w:val="00CD2874"/>
    <w:rsid w:val="00CD29E9"/>
    <w:rsid w:val="00CD2ED1"/>
    <w:rsid w:val="00CD337B"/>
    <w:rsid w:val="00CD6B66"/>
    <w:rsid w:val="00CE0424"/>
    <w:rsid w:val="00CE0BF7"/>
    <w:rsid w:val="00CE42E0"/>
    <w:rsid w:val="00CE7561"/>
    <w:rsid w:val="00CF1354"/>
    <w:rsid w:val="00CF25B7"/>
    <w:rsid w:val="00CF3B1F"/>
    <w:rsid w:val="00CF3BF6"/>
    <w:rsid w:val="00CF4A85"/>
    <w:rsid w:val="00CF625B"/>
    <w:rsid w:val="00CF687E"/>
    <w:rsid w:val="00D0349B"/>
    <w:rsid w:val="00D06A58"/>
    <w:rsid w:val="00D10249"/>
    <w:rsid w:val="00D10AA1"/>
    <w:rsid w:val="00D10EBF"/>
    <w:rsid w:val="00D115C3"/>
    <w:rsid w:val="00D11897"/>
    <w:rsid w:val="00D13135"/>
    <w:rsid w:val="00D13329"/>
    <w:rsid w:val="00D13E4E"/>
    <w:rsid w:val="00D22847"/>
    <w:rsid w:val="00D239A7"/>
    <w:rsid w:val="00D23F47"/>
    <w:rsid w:val="00D30D3E"/>
    <w:rsid w:val="00D35E1C"/>
    <w:rsid w:val="00D36E71"/>
    <w:rsid w:val="00D37D87"/>
    <w:rsid w:val="00D40B33"/>
    <w:rsid w:val="00D40BF1"/>
    <w:rsid w:val="00D4318F"/>
    <w:rsid w:val="00D438BF"/>
    <w:rsid w:val="00D440F8"/>
    <w:rsid w:val="00D546FF"/>
    <w:rsid w:val="00D54809"/>
    <w:rsid w:val="00D55AB4"/>
    <w:rsid w:val="00D55AD5"/>
    <w:rsid w:val="00D576CA"/>
    <w:rsid w:val="00D61AF5"/>
    <w:rsid w:val="00D62C76"/>
    <w:rsid w:val="00D649F4"/>
    <w:rsid w:val="00D652B5"/>
    <w:rsid w:val="00D66155"/>
    <w:rsid w:val="00D67882"/>
    <w:rsid w:val="00D70317"/>
    <w:rsid w:val="00D70770"/>
    <w:rsid w:val="00D708B0"/>
    <w:rsid w:val="00D764F2"/>
    <w:rsid w:val="00D77B1D"/>
    <w:rsid w:val="00D8021F"/>
    <w:rsid w:val="00D80383"/>
    <w:rsid w:val="00D823C6"/>
    <w:rsid w:val="00D8327F"/>
    <w:rsid w:val="00D84A82"/>
    <w:rsid w:val="00D86B31"/>
    <w:rsid w:val="00D86CA3"/>
    <w:rsid w:val="00D871CE"/>
    <w:rsid w:val="00D9196D"/>
    <w:rsid w:val="00D92982"/>
    <w:rsid w:val="00D94F02"/>
    <w:rsid w:val="00D97EE4"/>
    <w:rsid w:val="00DA305E"/>
    <w:rsid w:val="00DA5417"/>
    <w:rsid w:val="00DA56E8"/>
    <w:rsid w:val="00DB0A9F"/>
    <w:rsid w:val="00DB377D"/>
    <w:rsid w:val="00DB772A"/>
    <w:rsid w:val="00DC2D36"/>
    <w:rsid w:val="00DC36C9"/>
    <w:rsid w:val="00DC3794"/>
    <w:rsid w:val="00DC53EF"/>
    <w:rsid w:val="00DD3E4B"/>
    <w:rsid w:val="00DD7AC2"/>
    <w:rsid w:val="00DE01BB"/>
    <w:rsid w:val="00DE061D"/>
    <w:rsid w:val="00DE20E1"/>
    <w:rsid w:val="00DE4FEB"/>
    <w:rsid w:val="00DE5608"/>
    <w:rsid w:val="00DE58D0"/>
    <w:rsid w:val="00DE654F"/>
    <w:rsid w:val="00DF0B6E"/>
    <w:rsid w:val="00DF15E0"/>
    <w:rsid w:val="00DF37A0"/>
    <w:rsid w:val="00DF3EAF"/>
    <w:rsid w:val="00DF5EC1"/>
    <w:rsid w:val="00E0262A"/>
    <w:rsid w:val="00E0517C"/>
    <w:rsid w:val="00E10B5B"/>
    <w:rsid w:val="00E110E7"/>
    <w:rsid w:val="00E11B20"/>
    <w:rsid w:val="00E17FA2"/>
    <w:rsid w:val="00E207C6"/>
    <w:rsid w:val="00E2088C"/>
    <w:rsid w:val="00E22330"/>
    <w:rsid w:val="00E22849"/>
    <w:rsid w:val="00E27F55"/>
    <w:rsid w:val="00E30638"/>
    <w:rsid w:val="00E30B5A"/>
    <w:rsid w:val="00E3123D"/>
    <w:rsid w:val="00E31461"/>
    <w:rsid w:val="00E31D43"/>
    <w:rsid w:val="00E32608"/>
    <w:rsid w:val="00E34188"/>
    <w:rsid w:val="00E34B6E"/>
    <w:rsid w:val="00E35559"/>
    <w:rsid w:val="00E3723A"/>
    <w:rsid w:val="00E37860"/>
    <w:rsid w:val="00E43FCB"/>
    <w:rsid w:val="00E446F1"/>
    <w:rsid w:val="00E456DD"/>
    <w:rsid w:val="00E46886"/>
    <w:rsid w:val="00E47AEF"/>
    <w:rsid w:val="00E51693"/>
    <w:rsid w:val="00E51A6F"/>
    <w:rsid w:val="00E53B75"/>
    <w:rsid w:val="00E54E3B"/>
    <w:rsid w:val="00E55E9F"/>
    <w:rsid w:val="00E57191"/>
    <w:rsid w:val="00E57565"/>
    <w:rsid w:val="00E611BD"/>
    <w:rsid w:val="00E63838"/>
    <w:rsid w:val="00E64434"/>
    <w:rsid w:val="00E64E29"/>
    <w:rsid w:val="00E654C2"/>
    <w:rsid w:val="00E67C51"/>
    <w:rsid w:val="00E72B06"/>
    <w:rsid w:val="00E72EFC"/>
    <w:rsid w:val="00E74338"/>
    <w:rsid w:val="00E74F86"/>
    <w:rsid w:val="00E758EC"/>
    <w:rsid w:val="00E8193A"/>
    <w:rsid w:val="00E8234C"/>
    <w:rsid w:val="00E83AA9"/>
    <w:rsid w:val="00E85928"/>
    <w:rsid w:val="00E87822"/>
    <w:rsid w:val="00E87D43"/>
    <w:rsid w:val="00E90395"/>
    <w:rsid w:val="00E90E49"/>
    <w:rsid w:val="00E91408"/>
    <w:rsid w:val="00E917F9"/>
    <w:rsid w:val="00E9291C"/>
    <w:rsid w:val="00E93FFE"/>
    <w:rsid w:val="00E9411F"/>
    <w:rsid w:val="00E948C4"/>
    <w:rsid w:val="00E94F8A"/>
    <w:rsid w:val="00E97C06"/>
    <w:rsid w:val="00EA1BDA"/>
    <w:rsid w:val="00EA53D0"/>
    <w:rsid w:val="00EA5CDB"/>
    <w:rsid w:val="00EA67B6"/>
    <w:rsid w:val="00EA6900"/>
    <w:rsid w:val="00EA6CC2"/>
    <w:rsid w:val="00EA7A41"/>
    <w:rsid w:val="00EB0533"/>
    <w:rsid w:val="00EB077B"/>
    <w:rsid w:val="00EB4EA2"/>
    <w:rsid w:val="00EB5AE4"/>
    <w:rsid w:val="00EB6FE9"/>
    <w:rsid w:val="00EC24D5"/>
    <w:rsid w:val="00EC27C6"/>
    <w:rsid w:val="00EC408D"/>
    <w:rsid w:val="00EC4207"/>
    <w:rsid w:val="00EC5653"/>
    <w:rsid w:val="00EC71CE"/>
    <w:rsid w:val="00ED01F3"/>
    <w:rsid w:val="00ED1006"/>
    <w:rsid w:val="00ED2244"/>
    <w:rsid w:val="00ED4A2E"/>
    <w:rsid w:val="00EE13F3"/>
    <w:rsid w:val="00EF0833"/>
    <w:rsid w:val="00EF18FE"/>
    <w:rsid w:val="00EF5787"/>
    <w:rsid w:val="00EF60D0"/>
    <w:rsid w:val="00EF77BE"/>
    <w:rsid w:val="00F01547"/>
    <w:rsid w:val="00F01D00"/>
    <w:rsid w:val="00F02CF1"/>
    <w:rsid w:val="00F034AD"/>
    <w:rsid w:val="00F0528D"/>
    <w:rsid w:val="00F0633F"/>
    <w:rsid w:val="00F06C67"/>
    <w:rsid w:val="00F06DFD"/>
    <w:rsid w:val="00F071D1"/>
    <w:rsid w:val="00F07533"/>
    <w:rsid w:val="00F10629"/>
    <w:rsid w:val="00F12C4F"/>
    <w:rsid w:val="00F15FA5"/>
    <w:rsid w:val="00F16AF3"/>
    <w:rsid w:val="00F17412"/>
    <w:rsid w:val="00F209B7"/>
    <w:rsid w:val="00F2376F"/>
    <w:rsid w:val="00F243D8"/>
    <w:rsid w:val="00F30828"/>
    <w:rsid w:val="00F313D6"/>
    <w:rsid w:val="00F317D7"/>
    <w:rsid w:val="00F31F8E"/>
    <w:rsid w:val="00F32559"/>
    <w:rsid w:val="00F32AF5"/>
    <w:rsid w:val="00F34561"/>
    <w:rsid w:val="00F36A31"/>
    <w:rsid w:val="00F40F0C"/>
    <w:rsid w:val="00F4766C"/>
    <w:rsid w:val="00F5060E"/>
    <w:rsid w:val="00F507D1"/>
    <w:rsid w:val="00F515FC"/>
    <w:rsid w:val="00F519CE"/>
    <w:rsid w:val="00F51ADA"/>
    <w:rsid w:val="00F57457"/>
    <w:rsid w:val="00F60203"/>
    <w:rsid w:val="00F607C5"/>
    <w:rsid w:val="00F60DEA"/>
    <w:rsid w:val="00F6302A"/>
    <w:rsid w:val="00F63950"/>
    <w:rsid w:val="00F64C2B"/>
    <w:rsid w:val="00F651BE"/>
    <w:rsid w:val="00F65B31"/>
    <w:rsid w:val="00F67F53"/>
    <w:rsid w:val="00F703BE"/>
    <w:rsid w:val="00F7084C"/>
    <w:rsid w:val="00F71F69"/>
    <w:rsid w:val="00F72B72"/>
    <w:rsid w:val="00F74BB9"/>
    <w:rsid w:val="00F75582"/>
    <w:rsid w:val="00F75C30"/>
    <w:rsid w:val="00F76EFA"/>
    <w:rsid w:val="00F804BE"/>
    <w:rsid w:val="00F817CE"/>
    <w:rsid w:val="00F82AF9"/>
    <w:rsid w:val="00F837F9"/>
    <w:rsid w:val="00F8418A"/>
    <w:rsid w:val="00F8432E"/>
    <w:rsid w:val="00F8456C"/>
    <w:rsid w:val="00F859D8"/>
    <w:rsid w:val="00F86475"/>
    <w:rsid w:val="00F868F5"/>
    <w:rsid w:val="00F87E29"/>
    <w:rsid w:val="00F9056A"/>
    <w:rsid w:val="00F90F8D"/>
    <w:rsid w:val="00F92782"/>
    <w:rsid w:val="00F93AA9"/>
    <w:rsid w:val="00F94863"/>
    <w:rsid w:val="00F95FF0"/>
    <w:rsid w:val="00F96985"/>
    <w:rsid w:val="00F97838"/>
    <w:rsid w:val="00FA2BB3"/>
    <w:rsid w:val="00FA3DD5"/>
    <w:rsid w:val="00FA6E71"/>
    <w:rsid w:val="00FA7101"/>
    <w:rsid w:val="00FB1C8A"/>
    <w:rsid w:val="00FB4C80"/>
    <w:rsid w:val="00FB6A6A"/>
    <w:rsid w:val="00FC4B41"/>
    <w:rsid w:val="00FC6274"/>
    <w:rsid w:val="00FC627F"/>
    <w:rsid w:val="00FC7429"/>
    <w:rsid w:val="00FD07F6"/>
    <w:rsid w:val="00FD1EC8"/>
    <w:rsid w:val="00FD47ED"/>
    <w:rsid w:val="00FD7232"/>
    <w:rsid w:val="00FD74DB"/>
    <w:rsid w:val="00FD7660"/>
    <w:rsid w:val="00FE0655"/>
    <w:rsid w:val="00FE2365"/>
    <w:rsid w:val="00FE37D7"/>
    <w:rsid w:val="00FE4C7B"/>
    <w:rsid w:val="00FE7336"/>
    <w:rsid w:val="00FE787C"/>
    <w:rsid w:val="00FE7FD8"/>
    <w:rsid w:val="00FF4051"/>
    <w:rsid w:val="00FF45A5"/>
    <w:rsid w:val="00FF4BD8"/>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E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A21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1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1475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88506572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758DC-3811-4675-9662-BBFB2B36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7969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2018-08-10T15:35:00Z</dcterms:created>
  <dcterms:modified xsi:type="dcterms:W3CDTF">2018-08-10T19:23:00Z</dcterms:modified>
  <cp:category/>
</cp:coreProperties>
</file>